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21103" w14:textId="2E0DF3BD" w:rsidR="00CC3D74" w:rsidRPr="00CB06CD" w:rsidRDefault="005F2A88" w:rsidP="005F2A88">
      <w:pPr>
        <w:rPr>
          <w:rFonts w:ascii="Arial" w:hAnsi="Arial" w:cs="Arial"/>
          <w:b/>
          <w:sz w:val="28"/>
          <w:szCs w:val="28"/>
        </w:rPr>
      </w:pPr>
      <w:r w:rsidRPr="00CB06CD">
        <w:rPr>
          <w:rFonts w:ascii="Arial" w:hAnsi="Arial" w:cs="Arial"/>
          <w:b/>
          <w:sz w:val="28"/>
          <w:szCs w:val="28"/>
        </w:rPr>
        <w:t xml:space="preserve">Zusammenstellung von Argumenten </w:t>
      </w:r>
    </w:p>
    <w:p w14:paraId="5F6D22E2" w14:textId="73C3756F" w:rsidR="005F2A88" w:rsidRPr="00CB06CD" w:rsidRDefault="005F2A88" w:rsidP="005F2A88">
      <w:pPr>
        <w:rPr>
          <w:rFonts w:ascii="Arial" w:hAnsi="Arial" w:cs="Arial"/>
          <w:b/>
          <w:sz w:val="28"/>
          <w:szCs w:val="28"/>
        </w:rPr>
      </w:pPr>
      <w:r w:rsidRPr="00CB06CD">
        <w:rPr>
          <w:rFonts w:ascii="Arial" w:hAnsi="Arial" w:cs="Arial"/>
          <w:b/>
          <w:sz w:val="28"/>
          <w:szCs w:val="28"/>
        </w:rPr>
        <w:t>gegen die Eierfabriken in Zehlendorf und Wensickendorf</w:t>
      </w:r>
    </w:p>
    <w:p w14:paraId="3D1D62F0" w14:textId="77777777" w:rsidR="006C7240" w:rsidRPr="00CB06CD" w:rsidRDefault="006C7240" w:rsidP="005F2A88">
      <w:pPr>
        <w:rPr>
          <w:rFonts w:ascii="Arial" w:hAnsi="Arial" w:cs="Arial"/>
          <w:b/>
          <w:sz w:val="28"/>
          <w:szCs w:val="28"/>
        </w:rPr>
      </w:pPr>
    </w:p>
    <w:p w14:paraId="2B696003" w14:textId="15C9BA9C" w:rsidR="006C7240" w:rsidRPr="00CB06CD" w:rsidRDefault="006C7240" w:rsidP="005F2A88">
      <w:pPr>
        <w:rPr>
          <w:rFonts w:ascii="Arial" w:hAnsi="Arial" w:cs="Arial"/>
          <w:b/>
          <w:sz w:val="28"/>
          <w:szCs w:val="28"/>
        </w:rPr>
      </w:pPr>
      <w:r w:rsidRPr="00CB06CD">
        <w:rPr>
          <w:rFonts w:ascii="Arial" w:hAnsi="Arial" w:cs="Arial"/>
          <w:b/>
          <w:sz w:val="28"/>
          <w:szCs w:val="28"/>
        </w:rPr>
        <w:t xml:space="preserve">Stand </w:t>
      </w:r>
      <w:r w:rsidR="001A7816">
        <w:rPr>
          <w:rFonts w:ascii="Arial" w:hAnsi="Arial" w:cs="Arial"/>
          <w:b/>
          <w:sz w:val="28"/>
          <w:szCs w:val="28"/>
        </w:rPr>
        <w:t>15</w:t>
      </w:r>
      <w:r w:rsidRPr="00CB06CD">
        <w:rPr>
          <w:rFonts w:ascii="Arial" w:hAnsi="Arial" w:cs="Arial"/>
          <w:b/>
          <w:sz w:val="28"/>
          <w:szCs w:val="28"/>
        </w:rPr>
        <w:t xml:space="preserve">. </w:t>
      </w:r>
      <w:r w:rsidR="003B7913" w:rsidRPr="00CB06CD">
        <w:rPr>
          <w:rFonts w:ascii="Arial" w:hAnsi="Arial" w:cs="Arial"/>
          <w:b/>
          <w:sz w:val="28"/>
          <w:szCs w:val="28"/>
        </w:rPr>
        <w:t>März</w:t>
      </w:r>
      <w:r w:rsidRPr="00CB06CD">
        <w:rPr>
          <w:rFonts w:ascii="Arial" w:hAnsi="Arial" w:cs="Arial"/>
          <w:b/>
          <w:sz w:val="28"/>
          <w:szCs w:val="28"/>
        </w:rPr>
        <w:t xml:space="preserve"> 2018</w:t>
      </w:r>
    </w:p>
    <w:p w14:paraId="78E018C2" w14:textId="77777777" w:rsidR="005F2A88" w:rsidRPr="00A21A05" w:rsidRDefault="005F2A88" w:rsidP="005F2A88">
      <w:pPr>
        <w:rPr>
          <w:rFonts w:ascii="Arial" w:hAnsi="Arial" w:cs="Arial"/>
          <w:sz w:val="20"/>
          <w:szCs w:val="20"/>
        </w:rPr>
      </w:pPr>
    </w:p>
    <w:p w14:paraId="34E75FC9" w14:textId="77777777" w:rsidR="00AA2574" w:rsidRPr="00A21A05" w:rsidRDefault="00AA2574" w:rsidP="005F2A88">
      <w:pPr>
        <w:rPr>
          <w:rFonts w:ascii="Arial" w:hAnsi="Arial" w:cs="Arial"/>
          <w:sz w:val="20"/>
          <w:szCs w:val="20"/>
        </w:rPr>
      </w:pPr>
    </w:p>
    <w:p w14:paraId="4822B074" w14:textId="77777777" w:rsidR="00F6767A" w:rsidRPr="00A21A05" w:rsidRDefault="005F2A88" w:rsidP="005F2A88">
      <w:pPr>
        <w:rPr>
          <w:rStyle w:val="Herausstellen"/>
          <w:rFonts w:ascii="Arial" w:hAnsi="Arial" w:cs="Arial"/>
          <w:i w:val="0"/>
          <w:sz w:val="20"/>
          <w:szCs w:val="20"/>
        </w:rPr>
      </w:pPr>
      <w:r w:rsidRPr="00CB06CD">
        <w:rPr>
          <w:rFonts w:ascii="Arial" w:hAnsi="Arial" w:cs="Arial"/>
          <w:sz w:val="20"/>
          <w:szCs w:val="20"/>
        </w:rPr>
        <w:t xml:space="preserve">Die folgende Zusammenstellung basiert auf einer Analyse der Antragsunterlagen des Investors für das Verfahren </w:t>
      </w:r>
      <w:r w:rsidRPr="00A21A05">
        <w:rPr>
          <w:rStyle w:val="Herausstellen"/>
          <w:rFonts w:ascii="Arial" w:hAnsi="Arial" w:cs="Arial"/>
          <w:i w:val="0"/>
          <w:sz w:val="20"/>
          <w:szCs w:val="20"/>
        </w:rPr>
        <w:t xml:space="preserve">nach dem </w:t>
      </w:r>
      <w:r w:rsidR="00B03B8A" w:rsidRPr="00A21A05">
        <w:rPr>
          <w:rStyle w:val="Herausstellen"/>
          <w:rFonts w:ascii="Arial" w:hAnsi="Arial" w:cs="Arial"/>
          <w:i w:val="0"/>
          <w:sz w:val="20"/>
          <w:szCs w:val="20"/>
        </w:rPr>
        <w:t>Bundes-Immissionsschutzgesetz (BImSchG)</w:t>
      </w:r>
    </w:p>
    <w:p w14:paraId="75D83438" w14:textId="77777777" w:rsidR="005F2A88" w:rsidRPr="00A21A05" w:rsidRDefault="005F2A88" w:rsidP="005F2A88">
      <w:pPr>
        <w:rPr>
          <w:rStyle w:val="Herausstellen"/>
          <w:rFonts w:ascii="Arial" w:hAnsi="Arial" w:cs="Arial"/>
          <w:i w:val="0"/>
          <w:sz w:val="20"/>
          <w:szCs w:val="20"/>
        </w:rPr>
      </w:pPr>
    </w:p>
    <w:p w14:paraId="02583FA2" w14:textId="77777777" w:rsidR="00B03B8A" w:rsidRPr="00A21A05" w:rsidRDefault="00B03B8A" w:rsidP="005F2A88">
      <w:pPr>
        <w:numPr>
          <w:ilvl w:val="0"/>
          <w:numId w:val="9"/>
        </w:numPr>
        <w:rPr>
          <w:rFonts w:ascii="Arial" w:hAnsi="Arial" w:cs="Arial"/>
          <w:sz w:val="20"/>
          <w:szCs w:val="20"/>
        </w:rPr>
      </w:pPr>
      <w:r w:rsidRPr="00CB06CD">
        <w:rPr>
          <w:rFonts w:ascii="Arial" w:hAnsi="Arial" w:cs="Arial"/>
          <w:sz w:val="20"/>
          <w:szCs w:val="20"/>
        </w:rPr>
        <w:t>Antrag des Vortallen Legehennenbetriebes auf Errichtung und Betrieb einer Anlage zum Halten von Legehennen mit einer Kapazität von 21000 TP (Reg.-Nr.: 004.00.00/17)</w:t>
      </w:r>
    </w:p>
    <w:p w14:paraId="0E8DE3ED" w14:textId="77777777" w:rsidR="00B03B8A" w:rsidRPr="00A21A05" w:rsidRDefault="00B03B8A" w:rsidP="005F2A88">
      <w:pPr>
        <w:numPr>
          <w:ilvl w:val="0"/>
          <w:numId w:val="9"/>
        </w:numPr>
        <w:rPr>
          <w:rFonts w:ascii="Arial" w:hAnsi="Arial" w:cs="Arial"/>
          <w:sz w:val="20"/>
          <w:szCs w:val="20"/>
        </w:rPr>
      </w:pPr>
      <w:r w:rsidRPr="00A21A05">
        <w:rPr>
          <w:rFonts w:ascii="Arial" w:hAnsi="Arial" w:cs="Arial"/>
          <w:sz w:val="20"/>
          <w:szCs w:val="20"/>
        </w:rPr>
        <w:t xml:space="preserve">Antrag der Zehlendorfer Bio Ei </w:t>
      </w:r>
      <w:proofErr w:type="spellStart"/>
      <w:r w:rsidRPr="00A21A05">
        <w:rPr>
          <w:rFonts w:ascii="Arial" w:hAnsi="Arial" w:cs="Arial"/>
          <w:sz w:val="20"/>
          <w:szCs w:val="20"/>
        </w:rPr>
        <w:t>GbR</w:t>
      </w:r>
      <w:proofErr w:type="spellEnd"/>
      <w:r w:rsidRPr="00A21A05">
        <w:rPr>
          <w:rFonts w:ascii="Arial" w:hAnsi="Arial" w:cs="Arial"/>
          <w:sz w:val="20"/>
          <w:szCs w:val="20"/>
        </w:rPr>
        <w:t xml:space="preserve"> auf Errichtung und Betrieb einer Anlage zum Halten von Legehennen mit einer Kapazität von 21000 TP (Reg.-Nr.: 005.00.00/17)</w:t>
      </w:r>
    </w:p>
    <w:p w14:paraId="746DA5CE" w14:textId="77777777" w:rsidR="005F2A88" w:rsidRPr="00A21A05" w:rsidRDefault="005F2A88" w:rsidP="005F2A88">
      <w:pPr>
        <w:ind w:left="360"/>
        <w:rPr>
          <w:rFonts w:ascii="Arial" w:hAnsi="Arial" w:cs="Arial"/>
          <w:sz w:val="20"/>
          <w:szCs w:val="20"/>
        </w:rPr>
      </w:pPr>
    </w:p>
    <w:p w14:paraId="2D7ED536" w14:textId="77777777" w:rsidR="00A21BDB" w:rsidRPr="00A21A05" w:rsidRDefault="005F2A88" w:rsidP="005F2A88">
      <w:pPr>
        <w:rPr>
          <w:rFonts w:ascii="Arial" w:hAnsi="Arial" w:cs="Arial"/>
          <w:sz w:val="20"/>
          <w:szCs w:val="20"/>
        </w:rPr>
      </w:pPr>
      <w:r w:rsidRPr="00A21A05">
        <w:rPr>
          <w:rFonts w:ascii="Arial" w:hAnsi="Arial" w:cs="Arial"/>
          <w:sz w:val="20"/>
          <w:szCs w:val="20"/>
        </w:rPr>
        <w:t xml:space="preserve">In der </w:t>
      </w:r>
      <w:r w:rsidR="00B03B8A" w:rsidRPr="00A21A05">
        <w:rPr>
          <w:rFonts w:ascii="Arial" w:hAnsi="Arial" w:cs="Arial"/>
          <w:sz w:val="20"/>
          <w:szCs w:val="20"/>
        </w:rPr>
        <w:t>Stadt Oranienburg - OT Zehlendorf, Landkreis Oberhavel, Region Prignitz-Oberhavel</w:t>
      </w:r>
      <w:r w:rsidRPr="00A21A05">
        <w:rPr>
          <w:rFonts w:ascii="Arial" w:hAnsi="Arial" w:cs="Arial"/>
          <w:sz w:val="20"/>
          <w:szCs w:val="20"/>
        </w:rPr>
        <w:t>.</w:t>
      </w:r>
    </w:p>
    <w:p w14:paraId="75C63861" w14:textId="77777777" w:rsidR="00A21BDB" w:rsidRPr="00A21A05" w:rsidRDefault="00A21BDB" w:rsidP="005F2A88">
      <w:pPr>
        <w:rPr>
          <w:rFonts w:ascii="Arial" w:hAnsi="Arial" w:cs="Arial"/>
          <w:sz w:val="20"/>
          <w:szCs w:val="20"/>
        </w:rPr>
      </w:pPr>
    </w:p>
    <w:p w14:paraId="4E0A3ABD" w14:textId="77777777" w:rsidR="00CC3D74" w:rsidRPr="00A21A05" w:rsidRDefault="00CC3D74" w:rsidP="005F2A88">
      <w:pPr>
        <w:rPr>
          <w:rFonts w:ascii="Arial" w:hAnsi="Arial" w:cs="Arial"/>
          <w:sz w:val="20"/>
          <w:szCs w:val="20"/>
        </w:rPr>
      </w:pPr>
    </w:p>
    <w:p w14:paraId="506DD12E" w14:textId="2C7D0FE6" w:rsidR="00A17AF4" w:rsidRPr="00CB06CD" w:rsidRDefault="00CC3D74" w:rsidP="00A77F7D">
      <w:pPr>
        <w:pStyle w:val="berschrift1"/>
        <w:rPr>
          <w:rFonts w:cs="Arial"/>
          <w:szCs w:val="20"/>
        </w:rPr>
      </w:pPr>
      <w:bookmarkStart w:id="0" w:name="_Ref377983457"/>
      <w:bookmarkStart w:id="1" w:name="_Toc382404049"/>
      <w:r w:rsidRPr="00CB06CD">
        <w:rPr>
          <w:rFonts w:cs="Arial"/>
          <w:szCs w:val="20"/>
        </w:rPr>
        <w:t>Inhalt</w:t>
      </w:r>
      <w:bookmarkEnd w:id="0"/>
      <w:bookmarkEnd w:id="1"/>
    </w:p>
    <w:p w14:paraId="48541697" w14:textId="77777777" w:rsidR="002C3DB9" w:rsidRPr="00A21A05" w:rsidRDefault="002C3DB9" w:rsidP="005F2A88">
      <w:pPr>
        <w:rPr>
          <w:rFonts w:ascii="Arial" w:hAnsi="Arial" w:cs="Arial"/>
          <w:b/>
          <w:sz w:val="20"/>
          <w:szCs w:val="20"/>
        </w:rPr>
      </w:pPr>
    </w:p>
    <w:p w14:paraId="2D4DEA6D" w14:textId="77777777" w:rsidR="000060A7" w:rsidRPr="00CB06CD" w:rsidRDefault="002C3DB9">
      <w:pPr>
        <w:pStyle w:val="Verzeichnis1"/>
        <w:rPr>
          <w:rFonts w:eastAsiaTheme="minorEastAsia" w:cs="Arial"/>
          <w:noProof/>
          <w:szCs w:val="20"/>
          <w:lang w:eastAsia="ja-JP"/>
        </w:rPr>
      </w:pPr>
      <w:r w:rsidRPr="00CB06CD">
        <w:rPr>
          <w:rFonts w:cs="Arial"/>
          <w:szCs w:val="20"/>
        </w:rPr>
        <w:fldChar w:fldCharType="begin"/>
      </w:r>
      <w:r w:rsidRPr="00CB06CD">
        <w:rPr>
          <w:rFonts w:cs="Arial"/>
          <w:szCs w:val="20"/>
        </w:rPr>
        <w:instrText xml:space="preserve"> TOC \o "1-3" </w:instrText>
      </w:r>
      <w:r w:rsidRPr="00CB06CD">
        <w:rPr>
          <w:rFonts w:cs="Arial"/>
          <w:szCs w:val="20"/>
        </w:rPr>
        <w:fldChar w:fldCharType="separate"/>
      </w:r>
      <w:r w:rsidR="000060A7" w:rsidRPr="00CB06CD">
        <w:rPr>
          <w:rFonts w:cs="Arial"/>
          <w:noProof/>
          <w:szCs w:val="20"/>
        </w:rPr>
        <w:t>Inhalt</w:t>
      </w:r>
      <w:r w:rsidR="000060A7" w:rsidRPr="00CB06CD">
        <w:rPr>
          <w:rFonts w:cs="Arial"/>
          <w:noProof/>
          <w:szCs w:val="20"/>
        </w:rPr>
        <w:tab/>
      </w:r>
      <w:r w:rsidR="000060A7" w:rsidRPr="00CB06CD">
        <w:rPr>
          <w:rFonts w:cs="Arial"/>
          <w:noProof/>
          <w:szCs w:val="20"/>
        </w:rPr>
        <w:fldChar w:fldCharType="begin"/>
      </w:r>
      <w:r w:rsidR="000060A7" w:rsidRPr="00CB06CD">
        <w:rPr>
          <w:rFonts w:cs="Arial"/>
          <w:noProof/>
          <w:szCs w:val="20"/>
        </w:rPr>
        <w:instrText xml:space="preserve"> PAGEREF _Toc382404049 \h </w:instrText>
      </w:r>
      <w:r w:rsidR="000060A7" w:rsidRPr="00CB06CD">
        <w:rPr>
          <w:rFonts w:cs="Arial"/>
          <w:noProof/>
          <w:szCs w:val="20"/>
        </w:rPr>
      </w:r>
      <w:r w:rsidR="000060A7" w:rsidRPr="00CB06CD">
        <w:rPr>
          <w:rFonts w:cs="Arial"/>
          <w:noProof/>
          <w:szCs w:val="20"/>
        </w:rPr>
        <w:fldChar w:fldCharType="separate"/>
      </w:r>
      <w:r w:rsidR="009820FF">
        <w:rPr>
          <w:rFonts w:cs="Arial"/>
          <w:noProof/>
          <w:szCs w:val="20"/>
        </w:rPr>
        <w:t>1</w:t>
      </w:r>
      <w:r w:rsidR="000060A7" w:rsidRPr="00CB06CD">
        <w:rPr>
          <w:rFonts w:cs="Arial"/>
          <w:noProof/>
          <w:szCs w:val="20"/>
        </w:rPr>
        <w:fldChar w:fldCharType="end"/>
      </w:r>
    </w:p>
    <w:p w14:paraId="21272B5F" w14:textId="77777777" w:rsidR="000060A7" w:rsidRPr="00CB06CD" w:rsidRDefault="000060A7">
      <w:pPr>
        <w:pStyle w:val="Verzeichnis1"/>
        <w:rPr>
          <w:rFonts w:eastAsiaTheme="minorEastAsia" w:cs="Arial"/>
          <w:noProof/>
          <w:szCs w:val="20"/>
          <w:lang w:eastAsia="ja-JP"/>
        </w:rPr>
      </w:pPr>
      <w:r w:rsidRPr="00CB06CD">
        <w:rPr>
          <w:rFonts w:cs="Arial"/>
          <w:noProof/>
          <w:szCs w:val="20"/>
        </w:rPr>
        <w:t>Landschaftsbild</w:t>
      </w:r>
      <w:r w:rsidRPr="00CB06CD">
        <w:rPr>
          <w:rFonts w:cs="Arial"/>
          <w:noProof/>
          <w:szCs w:val="20"/>
        </w:rPr>
        <w:tab/>
      </w:r>
      <w:r w:rsidRPr="00CB06CD">
        <w:rPr>
          <w:rFonts w:cs="Arial"/>
          <w:noProof/>
          <w:szCs w:val="20"/>
        </w:rPr>
        <w:fldChar w:fldCharType="begin"/>
      </w:r>
      <w:r w:rsidRPr="00CB06CD">
        <w:rPr>
          <w:rFonts w:cs="Arial"/>
          <w:noProof/>
          <w:szCs w:val="20"/>
        </w:rPr>
        <w:instrText xml:space="preserve"> PAGEREF _Toc382404050 \h </w:instrText>
      </w:r>
      <w:r w:rsidRPr="00CB06CD">
        <w:rPr>
          <w:rFonts w:cs="Arial"/>
          <w:noProof/>
          <w:szCs w:val="20"/>
        </w:rPr>
      </w:r>
      <w:r w:rsidRPr="00CB06CD">
        <w:rPr>
          <w:rFonts w:cs="Arial"/>
          <w:noProof/>
          <w:szCs w:val="20"/>
        </w:rPr>
        <w:fldChar w:fldCharType="separate"/>
      </w:r>
      <w:r w:rsidR="009820FF">
        <w:rPr>
          <w:rFonts w:cs="Arial"/>
          <w:noProof/>
          <w:szCs w:val="20"/>
        </w:rPr>
        <w:t>2</w:t>
      </w:r>
      <w:r w:rsidRPr="00CB06CD">
        <w:rPr>
          <w:rFonts w:cs="Arial"/>
          <w:noProof/>
          <w:szCs w:val="20"/>
        </w:rPr>
        <w:fldChar w:fldCharType="end"/>
      </w:r>
    </w:p>
    <w:p w14:paraId="76B791D5" w14:textId="77777777" w:rsidR="000060A7" w:rsidRPr="00CB06CD" w:rsidRDefault="000060A7">
      <w:pPr>
        <w:pStyle w:val="Verzeichnis1"/>
        <w:rPr>
          <w:rFonts w:eastAsiaTheme="minorEastAsia" w:cs="Arial"/>
          <w:noProof/>
          <w:szCs w:val="20"/>
          <w:lang w:eastAsia="ja-JP"/>
        </w:rPr>
      </w:pPr>
      <w:r w:rsidRPr="00CB06CD">
        <w:rPr>
          <w:rFonts w:cs="Arial"/>
          <w:noProof/>
          <w:szCs w:val="20"/>
        </w:rPr>
        <w:t>Emissionen</w:t>
      </w:r>
      <w:r w:rsidRPr="00CB06CD">
        <w:rPr>
          <w:rFonts w:cs="Arial"/>
          <w:noProof/>
          <w:szCs w:val="20"/>
        </w:rPr>
        <w:tab/>
      </w:r>
      <w:r w:rsidRPr="00CB06CD">
        <w:rPr>
          <w:rFonts w:cs="Arial"/>
          <w:noProof/>
          <w:szCs w:val="20"/>
        </w:rPr>
        <w:fldChar w:fldCharType="begin"/>
      </w:r>
      <w:r w:rsidRPr="00CB06CD">
        <w:rPr>
          <w:rFonts w:cs="Arial"/>
          <w:noProof/>
          <w:szCs w:val="20"/>
        </w:rPr>
        <w:instrText xml:space="preserve"> PAGEREF _Toc382404051 \h </w:instrText>
      </w:r>
      <w:r w:rsidRPr="00CB06CD">
        <w:rPr>
          <w:rFonts w:cs="Arial"/>
          <w:noProof/>
          <w:szCs w:val="20"/>
        </w:rPr>
      </w:r>
      <w:r w:rsidRPr="00CB06CD">
        <w:rPr>
          <w:rFonts w:cs="Arial"/>
          <w:noProof/>
          <w:szCs w:val="20"/>
        </w:rPr>
        <w:fldChar w:fldCharType="separate"/>
      </w:r>
      <w:r w:rsidR="009820FF">
        <w:rPr>
          <w:rFonts w:cs="Arial"/>
          <w:noProof/>
          <w:szCs w:val="20"/>
        </w:rPr>
        <w:t>3</w:t>
      </w:r>
      <w:r w:rsidRPr="00CB06CD">
        <w:rPr>
          <w:rFonts w:cs="Arial"/>
          <w:noProof/>
          <w:szCs w:val="20"/>
        </w:rPr>
        <w:fldChar w:fldCharType="end"/>
      </w:r>
    </w:p>
    <w:p w14:paraId="7B628CAA" w14:textId="77777777" w:rsidR="000060A7" w:rsidRPr="00CB06CD" w:rsidRDefault="000060A7">
      <w:pPr>
        <w:pStyle w:val="Verzeichnis1"/>
        <w:rPr>
          <w:rFonts w:eastAsiaTheme="minorEastAsia" w:cs="Arial"/>
          <w:noProof/>
          <w:szCs w:val="20"/>
          <w:lang w:eastAsia="ja-JP"/>
        </w:rPr>
      </w:pPr>
      <w:r w:rsidRPr="00CB06CD">
        <w:rPr>
          <w:rFonts w:cs="Arial"/>
          <w:noProof/>
          <w:szCs w:val="20"/>
        </w:rPr>
        <w:t>Dung</w:t>
      </w:r>
      <w:r w:rsidRPr="00CB06CD">
        <w:rPr>
          <w:rFonts w:cs="Arial"/>
          <w:noProof/>
          <w:szCs w:val="20"/>
        </w:rPr>
        <w:tab/>
      </w:r>
      <w:r w:rsidRPr="00CB06CD">
        <w:rPr>
          <w:rFonts w:cs="Arial"/>
          <w:noProof/>
          <w:szCs w:val="20"/>
        </w:rPr>
        <w:fldChar w:fldCharType="begin"/>
      </w:r>
      <w:r w:rsidRPr="00CB06CD">
        <w:rPr>
          <w:rFonts w:cs="Arial"/>
          <w:noProof/>
          <w:szCs w:val="20"/>
        </w:rPr>
        <w:instrText xml:space="preserve"> PAGEREF _Toc382404052 \h </w:instrText>
      </w:r>
      <w:r w:rsidRPr="00CB06CD">
        <w:rPr>
          <w:rFonts w:cs="Arial"/>
          <w:noProof/>
          <w:szCs w:val="20"/>
        </w:rPr>
      </w:r>
      <w:r w:rsidRPr="00CB06CD">
        <w:rPr>
          <w:rFonts w:cs="Arial"/>
          <w:noProof/>
          <w:szCs w:val="20"/>
        </w:rPr>
        <w:fldChar w:fldCharType="separate"/>
      </w:r>
      <w:r w:rsidR="009820FF">
        <w:rPr>
          <w:rFonts w:cs="Arial"/>
          <w:noProof/>
          <w:szCs w:val="20"/>
        </w:rPr>
        <w:t>3</w:t>
      </w:r>
      <w:r w:rsidRPr="00CB06CD">
        <w:rPr>
          <w:rFonts w:cs="Arial"/>
          <w:noProof/>
          <w:szCs w:val="20"/>
        </w:rPr>
        <w:fldChar w:fldCharType="end"/>
      </w:r>
    </w:p>
    <w:p w14:paraId="0EBB525E" w14:textId="77777777" w:rsidR="000060A7" w:rsidRPr="00CB06CD" w:rsidRDefault="000060A7">
      <w:pPr>
        <w:pStyle w:val="Verzeichnis1"/>
        <w:rPr>
          <w:rFonts w:eastAsiaTheme="minorEastAsia" w:cs="Arial"/>
          <w:noProof/>
          <w:szCs w:val="20"/>
          <w:lang w:eastAsia="ja-JP"/>
        </w:rPr>
      </w:pPr>
      <w:r w:rsidRPr="00CB06CD">
        <w:rPr>
          <w:rFonts w:cs="Arial"/>
          <w:noProof/>
          <w:szCs w:val="20"/>
        </w:rPr>
        <w:t>Bioaerosole</w:t>
      </w:r>
      <w:r w:rsidRPr="00CB06CD">
        <w:rPr>
          <w:rFonts w:cs="Arial"/>
          <w:noProof/>
          <w:szCs w:val="20"/>
        </w:rPr>
        <w:tab/>
      </w:r>
      <w:r w:rsidRPr="00CB06CD">
        <w:rPr>
          <w:rFonts w:cs="Arial"/>
          <w:noProof/>
          <w:szCs w:val="20"/>
        </w:rPr>
        <w:fldChar w:fldCharType="begin"/>
      </w:r>
      <w:r w:rsidRPr="00CB06CD">
        <w:rPr>
          <w:rFonts w:cs="Arial"/>
          <w:noProof/>
          <w:szCs w:val="20"/>
        </w:rPr>
        <w:instrText xml:space="preserve"> PAGEREF _Toc382404053 \h </w:instrText>
      </w:r>
      <w:r w:rsidRPr="00CB06CD">
        <w:rPr>
          <w:rFonts w:cs="Arial"/>
          <w:noProof/>
          <w:szCs w:val="20"/>
        </w:rPr>
      </w:r>
      <w:r w:rsidRPr="00CB06CD">
        <w:rPr>
          <w:rFonts w:cs="Arial"/>
          <w:noProof/>
          <w:szCs w:val="20"/>
        </w:rPr>
        <w:fldChar w:fldCharType="separate"/>
      </w:r>
      <w:r w:rsidR="009820FF">
        <w:rPr>
          <w:rFonts w:cs="Arial"/>
          <w:noProof/>
          <w:szCs w:val="20"/>
        </w:rPr>
        <w:t>6</w:t>
      </w:r>
      <w:r w:rsidRPr="00CB06CD">
        <w:rPr>
          <w:rFonts w:cs="Arial"/>
          <w:noProof/>
          <w:szCs w:val="20"/>
        </w:rPr>
        <w:fldChar w:fldCharType="end"/>
      </w:r>
    </w:p>
    <w:p w14:paraId="43539652" w14:textId="77777777" w:rsidR="000060A7" w:rsidRPr="00CB06CD" w:rsidRDefault="000060A7">
      <w:pPr>
        <w:pStyle w:val="Verzeichnis1"/>
        <w:rPr>
          <w:rFonts w:eastAsiaTheme="minorEastAsia" w:cs="Arial"/>
          <w:noProof/>
          <w:szCs w:val="20"/>
          <w:lang w:eastAsia="ja-JP"/>
        </w:rPr>
      </w:pPr>
      <w:r w:rsidRPr="00CB06CD">
        <w:rPr>
          <w:rFonts w:cs="Arial"/>
          <w:noProof/>
          <w:szCs w:val="20"/>
        </w:rPr>
        <w:t>Staub</w:t>
      </w:r>
      <w:r w:rsidRPr="00CB06CD">
        <w:rPr>
          <w:rFonts w:cs="Arial"/>
          <w:noProof/>
          <w:szCs w:val="20"/>
        </w:rPr>
        <w:tab/>
      </w:r>
      <w:r w:rsidRPr="00CB06CD">
        <w:rPr>
          <w:rFonts w:cs="Arial"/>
          <w:noProof/>
          <w:szCs w:val="20"/>
        </w:rPr>
        <w:fldChar w:fldCharType="begin"/>
      </w:r>
      <w:r w:rsidRPr="00CB06CD">
        <w:rPr>
          <w:rFonts w:cs="Arial"/>
          <w:noProof/>
          <w:szCs w:val="20"/>
        </w:rPr>
        <w:instrText xml:space="preserve"> PAGEREF _Toc382404054 \h </w:instrText>
      </w:r>
      <w:r w:rsidRPr="00CB06CD">
        <w:rPr>
          <w:rFonts w:cs="Arial"/>
          <w:noProof/>
          <w:szCs w:val="20"/>
        </w:rPr>
      </w:r>
      <w:r w:rsidRPr="00CB06CD">
        <w:rPr>
          <w:rFonts w:cs="Arial"/>
          <w:noProof/>
          <w:szCs w:val="20"/>
        </w:rPr>
        <w:fldChar w:fldCharType="separate"/>
      </w:r>
      <w:r w:rsidR="009820FF">
        <w:rPr>
          <w:rFonts w:cs="Arial"/>
          <w:noProof/>
          <w:szCs w:val="20"/>
        </w:rPr>
        <w:t>8</w:t>
      </w:r>
      <w:r w:rsidRPr="00CB06CD">
        <w:rPr>
          <w:rFonts w:cs="Arial"/>
          <w:noProof/>
          <w:szCs w:val="20"/>
        </w:rPr>
        <w:fldChar w:fldCharType="end"/>
      </w:r>
    </w:p>
    <w:p w14:paraId="78BAAE23" w14:textId="77777777" w:rsidR="000060A7" w:rsidRPr="00CB06CD" w:rsidRDefault="000060A7">
      <w:pPr>
        <w:pStyle w:val="Verzeichnis1"/>
        <w:rPr>
          <w:rFonts w:eastAsiaTheme="minorEastAsia" w:cs="Arial"/>
          <w:noProof/>
          <w:szCs w:val="20"/>
          <w:lang w:eastAsia="ja-JP"/>
        </w:rPr>
      </w:pPr>
      <w:r w:rsidRPr="00CB06CD">
        <w:rPr>
          <w:rFonts w:cs="Arial"/>
          <w:noProof/>
          <w:szCs w:val="20"/>
        </w:rPr>
        <w:t>Geruch</w:t>
      </w:r>
      <w:r w:rsidRPr="00CB06CD">
        <w:rPr>
          <w:rFonts w:cs="Arial"/>
          <w:noProof/>
          <w:szCs w:val="20"/>
        </w:rPr>
        <w:tab/>
      </w:r>
      <w:r w:rsidRPr="00CB06CD">
        <w:rPr>
          <w:rFonts w:cs="Arial"/>
          <w:noProof/>
          <w:szCs w:val="20"/>
        </w:rPr>
        <w:fldChar w:fldCharType="begin"/>
      </w:r>
      <w:r w:rsidRPr="00CB06CD">
        <w:rPr>
          <w:rFonts w:cs="Arial"/>
          <w:noProof/>
          <w:szCs w:val="20"/>
        </w:rPr>
        <w:instrText xml:space="preserve"> PAGEREF _Toc382404055 \h </w:instrText>
      </w:r>
      <w:r w:rsidRPr="00CB06CD">
        <w:rPr>
          <w:rFonts w:cs="Arial"/>
          <w:noProof/>
          <w:szCs w:val="20"/>
        </w:rPr>
      </w:r>
      <w:r w:rsidRPr="00CB06CD">
        <w:rPr>
          <w:rFonts w:cs="Arial"/>
          <w:noProof/>
          <w:szCs w:val="20"/>
        </w:rPr>
        <w:fldChar w:fldCharType="separate"/>
      </w:r>
      <w:r w:rsidR="009820FF">
        <w:rPr>
          <w:rFonts w:cs="Arial"/>
          <w:noProof/>
          <w:szCs w:val="20"/>
        </w:rPr>
        <w:t>11</w:t>
      </w:r>
      <w:r w:rsidRPr="00CB06CD">
        <w:rPr>
          <w:rFonts w:cs="Arial"/>
          <w:noProof/>
          <w:szCs w:val="20"/>
        </w:rPr>
        <w:fldChar w:fldCharType="end"/>
      </w:r>
    </w:p>
    <w:p w14:paraId="2CB77990" w14:textId="1F14A2A9" w:rsidR="000060A7" w:rsidRPr="00CB06CD" w:rsidRDefault="000060A7">
      <w:pPr>
        <w:pStyle w:val="Verzeichnis1"/>
        <w:rPr>
          <w:rFonts w:eastAsiaTheme="minorEastAsia" w:cs="Arial"/>
          <w:noProof/>
          <w:szCs w:val="20"/>
          <w:lang w:eastAsia="ja-JP"/>
        </w:rPr>
      </w:pPr>
      <w:r w:rsidRPr="00CB06CD">
        <w:rPr>
          <w:rFonts w:cs="Arial"/>
          <w:noProof/>
          <w:szCs w:val="20"/>
        </w:rPr>
        <w:t>Lärm</w:t>
      </w:r>
      <w:r w:rsidRPr="00CB06CD">
        <w:rPr>
          <w:rFonts w:cs="Arial"/>
          <w:noProof/>
          <w:szCs w:val="20"/>
        </w:rPr>
        <w:tab/>
      </w:r>
      <w:r w:rsidRPr="00CB06CD">
        <w:rPr>
          <w:rFonts w:cs="Arial"/>
          <w:noProof/>
          <w:szCs w:val="20"/>
        </w:rPr>
        <w:fldChar w:fldCharType="begin"/>
      </w:r>
      <w:r w:rsidRPr="00CB06CD">
        <w:rPr>
          <w:rFonts w:cs="Arial"/>
          <w:noProof/>
          <w:szCs w:val="20"/>
        </w:rPr>
        <w:instrText xml:space="preserve"> PAGEREF _Toc382404056 \h </w:instrText>
      </w:r>
      <w:r w:rsidRPr="00CB06CD">
        <w:rPr>
          <w:rFonts w:cs="Arial"/>
          <w:noProof/>
          <w:szCs w:val="20"/>
        </w:rPr>
      </w:r>
      <w:r w:rsidRPr="00CB06CD">
        <w:rPr>
          <w:rFonts w:cs="Arial"/>
          <w:noProof/>
          <w:szCs w:val="20"/>
        </w:rPr>
        <w:fldChar w:fldCharType="separate"/>
      </w:r>
      <w:r w:rsidR="009820FF">
        <w:rPr>
          <w:rFonts w:cs="Arial"/>
          <w:noProof/>
          <w:szCs w:val="20"/>
        </w:rPr>
        <w:t>11</w:t>
      </w:r>
      <w:r w:rsidRPr="00CB06CD">
        <w:rPr>
          <w:rFonts w:cs="Arial"/>
          <w:noProof/>
          <w:szCs w:val="20"/>
        </w:rPr>
        <w:fldChar w:fldCharType="end"/>
      </w:r>
    </w:p>
    <w:p w14:paraId="15BF651A" w14:textId="13B30518" w:rsidR="000060A7" w:rsidRPr="00CB06CD" w:rsidRDefault="000060A7">
      <w:pPr>
        <w:pStyle w:val="Verzeichnis1"/>
        <w:rPr>
          <w:rFonts w:eastAsiaTheme="minorEastAsia" w:cs="Arial"/>
          <w:noProof/>
          <w:szCs w:val="20"/>
          <w:lang w:eastAsia="ja-JP"/>
        </w:rPr>
      </w:pPr>
      <w:r w:rsidRPr="00CB06CD">
        <w:rPr>
          <w:rFonts w:cs="Arial"/>
          <w:noProof/>
          <w:szCs w:val="20"/>
        </w:rPr>
        <w:t>Behördliche Vorsorgepflicht hinsichtlich der menschlichen Gesundheit</w:t>
      </w:r>
      <w:r w:rsidRPr="00CB06CD">
        <w:rPr>
          <w:rFonts w:cs="Arial"/>
          <w:noProof/>
          <w:szCs w:val="20"/>
        </w:rPr>
        <w:tab/>
      </w:r>
      <w:r w:rsidRPr="00CB06CD">
        <w:rPr>
          <w:rFonts w:cs="Arial"/>
          <w:noProof/>
          <w:szCs w:val="20"/>
        </w:rPr>
        <w:fldChar w:fldCharType="begin"/>
      </w:r>
      <w:r w:rsidRPr="00CB06CD">
        <w:rPr>
          <w:rFonts w:cs="Arial"/>
          <w:noProof/>
          <w:szCs w:val="20"/>
        </w:rPr>
        <w:instrText xml:space="preserve"> PAGEREF _Toc382404057 \h </w:instrText>
      </w:r>
      <w:r w:rsidRPr="00CB06CD">
        <w:rPr>
          <w:rFonts w:cs="Arial"/>
          <w:noProof/>
          <w:szCs w:val="20"/>
        </w:rPr>
      </w:r>
      <w:r w:rsidRPr="00CB06CD">
        <w:rPr>
          <w:rFonts w:cs="Arial"/>
          <w:noProof/>
          <w:szCs w:val="20"/>
        </w:rPr>
        <w:fldChar w:fldCharType="separate"/>
      </w:r>
      <w:r w:rsidR="009820FF">
        <w:rPr>
          <w:rFonts w:cs="Arial"/>
          <w:noProof/>
          <w:szCs w:val="20"/>
        </w:rPr>
        <w:t>12</w:t>
      </w:r>
      <w:r w:rsidRPr="00CB06CD">
        <w:rPr>
          <w:rFonts w:cs="Arial"/>
          <w:noProof/>
          <w:szCs w:val="20"/>
        </w:rPr>
        <w:fldChar w:fldCharType="end"/>
      </w:r>
    </w:p>
    <w:p w14:paraId="6A965D7A" w14:textId="77777777" w:rsidR="000060A7" w:rsidRPr="00CB06CD" w:rsidRDefault="000060A7">
      <w:pPr>
        <w:pStyle w:val="Verzeichnis1"/>
        <w:rPr>
          <w:rFonts w:eastAsiaTheme="minorEastAsia" w:cs="Arial"/>
          <w:noProof/>
          <w:szCs w:val="20"/>
          <w:lang w:eastAsia="ja-JP"/>
        </w:rPr>
      </w:pPr>
      <w:r w:rsidRPr="00CB06CD">
        <w:rPr>
          <w:rFonts w:cs="Arial"/>
          <w:noProof/>
          <w:szCs w:val="20"/>
        </w:rPr>
        <w:t>Antibiotikaeinsatz</w:t>
      </w:r>
      <w:r w:rsidRPr="00CB06CD">
        <w:rPr>
          <w:rFonts w:cs="Arial"/>
          <w:noProof/>
          <w:szCs w:val="20"/>
        </w:rPr>
        <w:tab/>
      </w:r>
      <w:r w:rsidRPr="00CB06CD">
        <w:rPr>
          <w:rFonts w:cs="Arial"/>
          <w:noProof/>
          <w:szCs w:val="20"/>
        </w:rPr>
        <w:fldChar w:fldCharType="begin"/>
      </w:r>
      <w:r w:rsidRPr="00CB06CD">
        <w:rPr>
          <w:rFonts w:cs="Arial"/>
          <w:noProof/>
          <w:szCs w:val="20"/>
        </w:rPr>
        <w:instrText xml:space="preserve"> PAGEREF _Toc382404058 \h </w:instrText>
      </w:r>
      <w:r w:rsidRPr="00CB06CD">
        <w:rPr>
          <w:rFonts w:cs="Arial"/>
          <w:noProof/>
          <w:szCs w:val="20"/>
        </w:rPr>
      </w:r>
      <w:r w:rsidRPr="00CB06CD">
        <w:rPr>
          <w:rFonts w:cs="Arial"/>
          <w:noProof/>
          <w:szCs w:val="20"/>
        </w:rPr>
        <w:fldChar w:fldCharType="separate"/>
      </w:r>
      <w:r w:rsidR="009820FF">
        <w:rPr>
          <w:rFonts w:cs="Arial"/>
          <w:noProof/>
          <w:szCs w:val="20"/>
        </w:rPr>
        <w:t>14</w:t>
      </w:r>
      <w:r w:rsidRPr="00CB06CD">
        <w:rPr>
          <w:rFonts w:cs="Arial"/>
          <w:noProof/>
          <w:szCs w:val="20"/>
        </w:rPr>
        <w:fldChar w:fldCharType="end"/>
      </w:r>
    </w:p>
    <w:p w14:paraId="258CF2A7" w14:textId="55D7358C" w:rsidR="000060A7" w:rsidRPr="00CB06CD" w:rsidRDefault="000060A7">
      <w:pPr>
        <w:pStyle w:val="Verzeichnis1"/>
        <w:rPr>
          <w:rFonts w:eastAsiaTheme="minorEastAsia" w:cs="Arial"/>
          <w:noProof/>
          <w:szCs w:val="20"/>
          <w:lang w:eastAsia="ja-JP"/>
        </w:rPr>
      </w:pPr>
      <w:r w:rsidRPr="00CB06CD">
        <w:rPr>
          <w:rFonts w:cs="Arial"/>
          <w:noProof/>
          <w:szCs w:val="20"/>
        </w:rPr>
        <w:t>TA-Luft/Meteorologische Daten</w:t>
      </w:r>
      <w:r w:rsidRPr="00CB06CD">
        <w:rPr>
          <w:rFonts w:cs="Arial"/>
          <w:noProof/>
          <w:szCs w:val="20"/>
        </w:rPr>
        <w:tab/>
      </w:r>
      <w:r w:rsidRPr="00CB06CD">
        <w:rPr>
          <w:rFonts w:cs="Arial"/>
          <w:noProof/>
          <w:szCs w:val="20"/>
        </w:rPr>
        <w:fldChar w:fldCharType="begin"/>
      </w:r>
      <w:r w:rsidRPr="00CB06CD">
        <w:rPr>
          <w:rFonts w:cs="Arial"/>
          <w:noProof/>
          <w:szCs w:val="20"/>
        </w:rPr>
        <w:instrText xml:space="preserve"> PAGEREF _Toc382404059 \h </w:instrText>
      </w:r>
      <w:r w:rsidRPr="00CB06CD">
        <w:rPr>
          <w:rFonts w:cs="Arial"/>
          <w:noProof/>
          <w:szCs w:val="20"/>
        </w:rPr>
      </w:r>
      <w:r w:rsidRPr="00CB06CD">
        <w:rPr>
          <w:rFonts w:cs="Arial"/>
          <w:noProof/>
          <w:szCs w:val="20"/>
        </w:rPr>
        <w:fldChar w:fldCharType="separate"/>
      </w:r>
      <w:r w:rsidR="009820FF">
        <w:rPr>
          <w:rFonts w:cs="Arial"/>
          <w:noProof/>
          <w:szCs w:val="20"/>
        </w:rPr>
        <w:t>14</w:t>
      </w:r>
      <w:r w:rsidRPr="00CB06CD">
        <w:rPr>
          <w:rFonts w:cs="Arial"/>
          <w:noProof/>
          <w:szCs w:val="20"/>
        </w:rPr>
        <w:fldChar w:fldCharType="end"/>
      </w:r>
    </w:p>
    <w:p w14:paraId="2B45C8A3" w14:textId="77777777" w:rsidR="000060A7" w:rsidRPr="00CB06CD" w:rsidRDefault="000060A7">
      <w:pPr>
        <w:pStyle w:val="Verzeichnis1"/>
        <w:rPr>
          <w:rFonts w:eastAsiaTheme="minorEastAsia" w:cs="Arial"/>
          <w:noProof/>
          <w:szCs w:val="20"/>
          <w:lang w:eastAsia="ja-JP"/>
        </w:rPr>
      </w:pPr>
      <w:r w:rsidRPr="00CB06CD">
        <w:rPr>
          <w:rFonts w:cs="Arial"/>
          <w:noProof/>
          <w:szCs w:val="20"/>
        </w:rPr>
        <w:t>Wohnbebauung Goldnebelhof</w:t>
      </w:r>
      <w:r w:rsidRPr="00CB06CD">
        <w:rPr>
          <w:rFonts w:cs="Arial"/>
          <w:noProof/>
          <w:szCs w:val="20"/>
        </w:rPr>
        <w:tab/>
      </w:r>
      <w:r w:rsidRPr="00CB06CD">
        <w:rPr>
          <w:rFonts w:cs="Arial"/>
          <w:noProof/>
          <w:szCs w:val="20"/>
        </w:rPr>
        <w:fldChar w:fldCharType="begin"/>
      </w:r>
      <w:r w:rsidRPr="00CB06CD">
        <w:rPr>
          <w:rFonts w:cs="Arial"/>
          <w:noProof/>
          <w:szCs w:val="20"/>
        </w:rPr>
        <w:instrText xml:space="preserve"> PAGEREF _Toc382404060 \h </w:instrText>
      </w:r>
      <w:r w:rsidRPr="00CB06CD">
        <w:rPr>
          <w:rFonts w:cs="Arial"/>
          <w:noProof/>
          <w:szCs w:val="20"/>
        </w:rPr>
      </w:r>
      <w:r w:rsidRPr="00CB06CD">
        <w:rPr>
          <w:rFonts w:cs="Arial"/>
          <w:noProof/>
          <w:szCs w:val="20"/>
        </w:rPr>
        <w:fldChar w:fldCharType="separate"/>
      </w:r>
      <w:r w:rsidR="009820FF">
        <w:rPr>
          <w:rFonts w:cs="Arial"/>
          <w:noProof/>
          <w:szCs w:val="20"/>
        </w:rPr>
        <w:t>15</w:t>
      </w:r>
      <w:r w:rsidRPr="00CB06CD">
        <w:rPr>
          <w:rFonts w:cs="Arial"/>
          <w:noProof/>
          <w:szCs w:val="20"/>
        </w:rPr>
        <w:fldChar w:fldCharType="end"/>
      </w:r>
    </w:p>
    <w:p w14:paraId="2F2ED222" w14:textId="77777777" w:rsidR="000060A7" w:rsidRPr="00CB06CD" w:rsidRDefault="000060A7">
      <w:pPr>
        <w:pStyle w:val="Verzeichnis1"/>
        <w:rPr>
          <w:rFonts w:eastAsiaTheme="minorEastAsia" w:cs="Arial"/>
          <w:noProof/>
          <w:szCs w:val="20"/>
          <w:lang w:eastAsia="ja-JP"/>
        </w:rPr>
      </w:pPr>
      <w:r w:rsidRPr="00CB06CD">
        <w:rPr>
          <w:rFonts w:cs="Arial"/>
          <w:noProof/>
          <w:szCs w:val="20"/>
        </w:rPr>
        <w:t>Auslaufflächen</w:t>
      </w:r>
      <w:r w:rsidRPr="00CB06CD">
        <w:rPr>
          <w:rFonts w:cs="Arial"/>
          <w:noProof/>
          <w:szCs w:val="20"/>
        </w:rPr>
        <w:tab/>
      </w:r>
      <w:r w:rsidRPr="00CB06CD">
        <w:rPr>
          <w:rFonts w:cs="Arial"/>
          <w:noProof/>
          <w:szCs w:val="20"/>
        </w:rPr>
        <w:fldChar w:fldCharType="begin"/>
      </w:r>
      <w:r w:rsidRPr="00CB06CD">
        <w:rPr>
          <w:rFonts w:cs="Arial"/>
          <w:noProof/>
          <w:szCs w:val="20"/>
        </w:rPr>
        <w:instrText xml:space="preserve"> PAGEREF _Toc382404061 \h </w:instrText>
      </w:r>
      <w:r w:rsidRPr="00CB06CD">
        <w:rPr>
          <w:rFonts w:cs="Arial"/>
          <w:noProof/>
          <w:szCs w:val="20"/>
        </w:rPr>
      </w:r>
      <w:r w:rsidRPr="00CB06CD">
        <w:rPr>
          <w:rFonts w:cs="Arial"/>
          <w:noProof/>
          <w:szCs w:val="20"/>
        </w:rPr>
        <w:fldChar w:fldCharType="separate"/>
      </w:r>
      <w:r w:rsidR="009820FF">
        <w:rPr>
          <w:rFonts w:cs="Arial"/>
          <w:noProof/>
          <w:szCs w:val="20"/>
        </w:rPr>
        <w:t>15</w:t>
      </w:r>
      <w:r w:rsidRPr="00CB06CD">
        <w:rPr>
          <w:rFonts w:cs="Arial"/>
          <w:noProof/>
          <w:szCs w:val="20"/>
        </w:rPr>
        <w:fldChar w:fldCharType="end"/>
      </w:r>
    </w:p>
    <w:p w14:paraId="32402FAE" w14:textId="3C2E0ECE" w:rsidR="000060A7" w:rsidRPr="00CB06CD" w:rsidRDefault="000060A7">
      <w:pPr>
        <w:pStyle w:val="Verzeichnis1"/>
        <w:rPr>
          <w:rFonts w:eastAsiaTheme="minorEastAsia" w:cs="Arial"/>
          <w:noProof/>
          <w:szCs w:val="20"/>
          <w:lang w:eastAsia="ja-JP"/>
        </w:rPr>
      </w:pPr>
      <w:r w:rsidRPr="00CB06CD">
        <w:rPr>
          <w:rFonts w:cs="Arial"/>
          <w:noProof/>
          <w:szCs w:val="20"/>
        </w:rPr>
        <w:t>Umweltauswirkungen</w:t>
      </w:r>
      <w:r w:rsidRPr="00CB06CD">
        <w:rPr>
          <w:rFonts w:cs="Arial"/>
          <w:noProof/>
          <w:szCs w:val="20"/>
        </w:rPr>
        <w:tab/>
      </w:r>
      <w:r w:rsidRPr="00CB06CD">
        <w:rPr>
          <w:rFonts w:cs="Arial"/>
          <w:noProof/>
          <w:szCs w:val="20"/>
        </w:rPr>
        <w:fldChar w:fldCharType="begin"/>
      </w:r>
      <w:r w:rsidRPr="00CB06CD">
        <w:rPr>
          <w:rFonts w:cs="Arial"/>
          <w:noProof/>
          <w:szCs w:val="20"/>
        </w:rPr>
        <w:instrText xml:space="preserve"> PAGEREF _Toc382404062 \h </w:instrText>
      </w:r>
      <w:r w:rsidRPr="00CB06CD">
        <w:rPr>
          <w:rFonts w:cs="Arial"/>
          <w:noProof/>
          <w:szCs w:val="20"/>
        </w:rPr>
      </w:r>
      <w:r w:rsidRPr="00CB06CD">
        <w:rPr>
          <w:rFonts w:cs="Arial"/>
          <w:noProof/>
          <w:szCs w:val="20"/>
        </w:rPr>
        <w:fldChar w:fldCharType="separate"/>
      </w:r>
      <w:r w:rsidR="009820FF">
        <w:rPr>
          <w:rFonts w:cs="Arial"/>
          <w:noProof/>
          <w:szCs w:val="20"/>
        </w:rPr>
        <w:t>16</w:t>
      </w:r>
      <w:r w:rsidRPr="00CB06CD">
        <w:rPr>
          <w:rFonts w:cs="Arial"/>
          <w:noProof/>
          <w:szCs w:val="20"/>
        </w:rPr>
        <w:fldChar w:fldCharType="end"/>
      </w:r>
    </w:p>
    <w:p w14:paraId="6371EB11" w14:textId="4DFAD199" w:rsidR="000060A7" w:rsidRPr="00CB06CD" w:rsidRDefault="000060A7">
      <w:pPr>
        <w:pStyle w:val="Verzeichnis1"/>
        <w:rPr>
          <w:rFonts w:eastAsiaTheme="minorEastAsia" w:cs="Arial"/>
          <w:noProof/>
          <w:szCs w:val="20"/>
          <w:lang w:eastAsia="ja-JP"/>
        </w:rPr>
      </w:pPr>
      <w:r w:rsidRPr="00CB06CD">
        <w:rPr>
          <w:rFonts w:cs="Arial"/>
          <w:noProof/>
          <w:szCs w:val="20"/>
        </w:rPr>
        <w:t>Seuchenschutz</w:t>
      </w:r>
      <w:r w:rsidRPr="00CB06CD">
        <w:rPr>
          <w:rFonts w:cs="Arial"/>
          <w:noProof/>
          <w:szCs w:val="20"/>
        </w:rPr>
        <w:tab/>
      </w:r>
      <w:r w:rsidRPr="00CB06CD">
        <w:rPr>
          <w:rFonts w:cs="Arial"/>
          <w:noProof/>
          <w:szCs w:val="20"/>
        </w:rPr>
        <w:fldChar w:fldCharType="begin"/>
      </w:r>
      <w:r w:rsidRPr="00CB06CD">
        <w:rPr>
          <w:rFonts w:cs="Arial"/>
          <w:noProof/>
          <w:szCs w:val="20"/>
        </w:rPr>
        <w:instrText xml:space="preserve"> PAGEREF _Toc382404063 \h </w:instrText>
      </w:r>
      <w:r w:rsidRPr="00CB06CD">
        <w:rPr>
          <w:rFonts w:cs="Arial"/>
          <w:noProof/>
          <w:szCs w:val="20"/>
        </w:rPr>
      </w:r>
      <w:r w:rsidRPr="00CB06CD">
        <w:rPr>
          <w:rFonts w:cs="Arial"/>
          <w:noProof/>
          <w:szCs w:val="20"/>
        </w:rPr>
        <w:fldChar w:fldCharType="separate"/>
      </w:r>
      <w:r w:rsidR="009820FF">
        <w:rPr>
          <w:rFonts w:cs="Arial"/>
          <w:noProof/>
          <w:szCs w:val="20"/>
        </w:rPr>
        <w:t>17</w:t>
      </w:r>
      <w:r w:rsidRPr="00CB06CD">
        <w:rPr>
          <w:rFonts w:cs="Arial"/>
          <w:noProof/>
          <w:szCs w:val="20"/>
        </w:rPr>
        <w:fldChar w:fldCharType="end"/>
      </w:r>
    </w:p>
    <w:p w14:paraId="2453E89C" w14:textId="2A47AF7A" w:rsidR="000060A7" w:rsidRPr="00CB06CD" w:rsidRDefault="000060A7">
      <w:pPr>
        <w:pStyle w:val="Verzeichnis1"/>
        <w:rPr>
          <w:rFonts w:eastAsiaTheme="minorEastAsia" w:cs="Arial"/>
          <w:noProof/>
          <w:szCs w:val="20"/>
          <w:lang w:eastAsia="ja-JP"/>
        </w:rPr>
      </w:pPr>
      <w:r w:rsidRPr="00CB06CD">
        <w:rPr>
          <w:rFonts w:cs="Arial"/>
          <w:noProof/>
          <w:szCs w:val="20"/>
        </w:rPr>
        <w:t>Fauna</w:t>
      </w:r>
      <w:r w:rsidRPr="00CB06CD">
        <w:rPr>
          <w:rFonts w:cs="Arial"/>
          <w:noProof/>
          <w:szCs w:val="20"/>
        </w:rPr>
        <w:tab/>
      </w:r>
      <w:r w:rsidRPr="00CB06CD">
        <w:rPr>
          <w:rFonts w:cs="Arial"/>
          <w:noProof/>
          <w:szCs w:val="20"/>
        </w:rPr>
        <w:fldChar w:fldCharType="begin"/>
      </w:r>
      <w:r w:rsidRPr="00CB06CD">
        <w:rPr>
          <w:rFonts w:cs="Arial"/>
          <w:noProof/>
          <w:szCs w:val="20"/>
        </w:rPr>
        <w:instrText xml:space="preserve"> PAGEREF _Toc382404064 \h </w:instrText>
      </w:r>
      <w:r w:rsidRPr="00CB06CD">
        <w:rPr>
          <w:rFonts w:cs="Arial"/>
          <w:noProof/>
          <w:szCs w:val="20"/>
        </w:rPr>
      </w:r>
      <w:r w:rsidRPr="00CB06CD">
        <w:rPr>
          <w:rFonts w:cs="Arial"/>
          <w:noProof/>
          <w:szCs w:val="20"/>
        </w:rPr>
        <w:fldChar w:fldCharType="separate"/>
      </w:r>
      <w:r w:rsidR="009820FF">
        <w:rPr>
          <w:rFonts w:cs="Arial"/>
          <w:noProof/>
          <w:szCs w:val="20"/>
        </w:rPr>
        <w:t>17</w:t>
      </w:r>
      <w:r w:rsidRPr="00CB06CD">
        <w:rPr>
          <w:rFonts w:cs="Arial"/>
          <w:noProof/>
          <w:szCs w:val="20"/>
        </w:rPr>
        <w:fldChar w:fldCharType="end"/>
      </w:r>
    </w:p>
    <w:p w14:paraId="420F5EB2" w14:textId="1B23AD72" w:rsidR="000060A7" w:rsidRPr="00CB06CD" w:rsidRDefault="000060A7">
      <w:pPr>
        <w:pStyle w:val="Verzeichnis1"/>
        <w:rPr>
          <w:rFonts w:eastAsiaTheme="minorEastAsia" w:cs="Arial"/>
          <w:noProof/>
          <w:szCs w:val="20"/>
          <w:lang w:eastAsia="ja-JP"/>
        </w:rPr>
      </w:pPr>
      <w:r w:rsidRPr="00CB06CD">
        <w:rPr>
          <w:rFonts w:cs="Arial"/>
          <w:noProof/>
          <w:szCs w:val="20"/>
        </w:rPr>
        <w:t>Tierwohl</w:t>
      </w:r>
      <w:r w:rsidRPr="00CB06CD">
        <w:rPr>
          <w:rFonts w:cs="Arial"/>
          <w:noProof/>
          <w:szCs w:val="20"/>
        </w:rPr>
        <w:tab/>
      </w:r>
      <w:r w:rsidRPr="00CB06CD">
        <w:rPr>
          <w:rFonts w:cs="Arial"/>
          <w:noProof/>
          <w:szCs w:val="20"/>
        </w:rPr>
        <w:fldChar w:fldCharType="begin"/>
      </w:r>
      <w:r w:rsidRPr="00CB06CD">
        <w:rPr>
          <w:rFonts w:cs="Arial"/>
          <w:noProof/>
          <w:szCs w:val="20"/>
        </w:rPr>
        <w:instrText xml:space="preserve"> PAGEREF _Toc382404065 \h </w:instrText>
      </w:r>
      <w:r w:rsidRPr="00CB06CD">
        <w:rPr>
          <w:rFonts w:cs="Arial"/>
          <w:noProof/>
          <w:szCs w:val="20"/>
        </w:rPr>
      </w:r>
      <w:r w:rsidRPr="00CB06CD">
        <w:rPr>
          <w:rFonts w:cs="Arial"/>
          <w:noProof/>
          <w:szCs w:val="20"/>
        </w:rPr>
        <w:fldChar w:fldCharType="separate"/>
      </w:r>
      <w:r w:rsidR="009820FF">
        <w:rPr>
          <w:rFonts w:cs="Arial"/>
          <w:noProof/>
          <w:szCs w:val="20"/>
        </w:rPr>
        <w:t>21</w:t>
      </w:r>
      <w:r w:rsidRPr="00CB06CD">
        <w:rPr>
          <w:rFonts w:cs="Arial"/>
          <w:noProof/>
          <w:szCs w:val="20"/>
        </w:rPr>
        <w:fldChar w:fldCharType="end"/>
      </w:r>
    </w:p>
    <w:p w14:paraId="62B0AB14" w14:textId="42C1A4E3" w:rsidR="000060A7" w:rsidRPr="00CB06CD" w:rsidRDefault="000060A7">
      <w:pPr>
        <w:pStyle w:val="Verzeichnis1"/>
        <w:rPr>
          <w:rFonts w:eastAsiaTheme="minorEastAsia" w:cs="Arial"/>
          <w:noProof/>
          <w:szCs w:val="20"/>
          <w:lang w:eastAsia="ja-JP"/>
        </w:rPr>
      </w:pPr>
      <w:r w:rsidRPr="00CB06CD">
        <w:rPr>
          <w:rFonts w:cs="Arial"/>
          <w:noProof/>
          <w:szCs w:val="20"/>
        </w:rPr>
        <w:t>Zuwegung, Erschließung, Brandschutz, Arbeitsschutz</w:t>
      </w:r>
      <w:r w:rsidRPr="00CB06CD">
        <w:rPr>
          <w:rFonts w:cs="Arial"/>
          <w:noProof/>
          <w:szCs w:val="20"/>
        </w:rPr>
        <w:tab/>
      </w:r>
      <w:r w:rsidRPr="00CB06CD">
        <w:rPr>
          <w:rFonts w:cs="Arial"/>
          <w:noProof/>
          <w:szCs w:val="20"/>
        </w:rPr>
        <w:fldChar w:fldCharType="begin"/>
      </w:r>
      <w:r w:rsidRPr="00CB06CD">
        <w:rPr>
          <w:rFonts w:cs="Arial"/>
          <w:noProof/>
          <w:szCs w:val="20"/>
        </w:rPr>
        <w:instrText xml:space="preserve"> PAGEREF _Toc382404066 \h </w:instrText>
      </w:r>
      <w:r w:rsidRPr="00CB06CD">
        <w:rPr>
          <w:rFonts w:cs="Arial"/>
          <w:noProof/>
          <w:szCs w:val="20"/>
        </w:rPr>
      </w:r>
      <w:r w:rsidRPr="00CB06CD">
        <w:rPr>
          <w:rFonts w:cs="Arial"/>
          <w:noProof/>
          <w:szCs w:val="20"/>
        </w:rPr>
        <w:fldChar w:fldCharType="separate"/>
      </w:r>
      <w:r w:rsidR="009820FF">
        <w:rPr>
          <w:rFonts w:cs="Arial"/>
          <w:noProof/>
          <w:szCs w:val="20"/>
        </w:rPr>
        <w:t>22</w:t>
      </w:r>
      <w:r w:rsidRPr="00CB06CD">
        <w:rPr>
          <w:rFonts w:cs="Arial"/>
          <w:noProof/>
          <w:szCs w:val="20"/>
        </w:rPr>
        <w:fldChar w:fldCharType="end"/>
      </w:r>
    </w:p>
    <w:p w14:paraId="2EA004FE" w14:textId="77777777" w:rsidR="000060A7" w:rsidRPr="00CB06CD" w:rsidRDefault="000060A7">
      <w:pPr>
        <w:pStyle w:val="Verzeichnis1"/>
        <w:rPr>
          <w:rFonts w:eastAsiaTheme="minorEastAsia" w:cs="Arial"/>
          <w:noProof/>
          <w:szCs w:val="20"/>
          <w:lang w:eastAsia="ja-JP"/>
        </w:rPr>
      </w:pPr>
      <w:r w:rsidRPr="00CB06CD">
        <w:rPr>
          <w:rFonts w:cs="Arial"/>
          <w:noProof/>
          <w:szCs w:val="20"/>
        </w:rPr>
        <w:t>Privilegierung</w:t>
      </w:r>
      <w:r w:rsidRPr="00CB06CD">
        <w:rPr>
          <w:rFonts w:cs="Arial"/>
          <w:noProof/>
          <w:szCs w:val="20"/>
        </w:rPr>
        <w:tab/>
      </w:r>
      <w:r w:rsidRPr="00CB06CD">
        <w:rPr>
          <w:rFonts w:cs="Arial"/>
          <w:noProof/>
          <w:szCs w:val="20"/>
        </w:rPr>
        <w:fldChar w:fldCharType="begin"/>
      </w:r>
      <w:r w:rsidRPr="00CB06CD">
        <w:rPr>
          <w:rFonts w:cs="Arial"/>
          <w:noProof/>
          <w:szCs w:val="20"/>
        </w:rPr>
        <w:instrText xml:space="preserve"> PAGEREF _Toc382404067 \h </w:instrText>
      </w:r>
      <w:r w:rsidRPr="00CB06CD">
        <w:rPr>
          <w:rFonts w:cs="Arial"/>
          <w:noProof/>
          <w:szCs w:val="20"/>
        </w:rPr>
      </w:r>
      <w:r w:rsidRPr="00CB06CD">
        <w:rPr>
          <w:rFonts w:cs="Arial"/>
          <w:noProof/>
          <w:szCs w:val="20"/>
        </w:rPr>
        <w:fldChar w:fldCharType="separate"/>
      </w:r>
      <w:r w:rsidR="009820FF">
        <w:rPr>
          <w:rFonts w:cs="Arial"/>
          <w:noProof/>
          <w:szCs w:val="20"/>
        </w:rPr>
        <w:t>25</w:t>
      </w:r>
      <w:r w:rsidRPr="00CB06CD">
        <w:rPr>
          <w:rFonts w:cs="Arial"/>
          <w:noProof/>
          <w:szCs w:val="20"/>
        </w:rPr>
        <w:fldChar w:fldCharType="end"/>
      </w:r>
    </w:p>
    <w:p w14:paraId="4BEC5F3C" w14:textId="77777777" w:rsidR="000060A7" w:rsidRPr="00CB06CD" w:rsidRDefault="000060A7">
      <w:pPr>
        <w:pStyle w:val="Verzeichnis1"/>
        <w:rPr>
          <w:rFonts w:eastAsiaTheme="minorEastAsia" w:cs="Arial"/>
          <w:noProof/>
          <w:szCs w:val="20"/>
          <w:lang w:eastAsia="ja-JP"/>
        </w:rPr>
      </w:pPr>
      <w:r w:rsidRPr="00CB06CD">
        <w:rPr>
          <w:rFonts w:cs="Arial"/>
          <w:noProof/>
          <w:szCs w:val="20"/>
        </w:rPr>
        <w:t>Tourismus</w:t>
      </w:r>
      <w:r w:rsidRPr="00CB06CD">
        <w:rPr>
          <w:rFonts w:cs="Arial"/>
          <w:noProof/>
          <w:szCs w:val="20"/>
        </w:rPr>
        <w:tab/>
      </w:r>
      <w:r w:rsidRPr="00CB06CD">
        <w:rPr>
          <w:rFonts w:cs="Arial"/>
          <w:noProof/>
          <w:szCs w:val="20"/>
        </w:rPr>
        <w:fldChar w:fldCharType="begin"/>
      </w:r>
      <w:r w:rsidRPr="00CB06CD">
        <w:rPr>
          <w:rFonts w:cs="Arial"/>
          <w:noProof/>
          <w:szCs w:val="20"/>
        </w:rPr>
        <w:instrText xml:space="preserve"> PAGEREF _Toc382404068 \h </w:instrText>
      </w:r>
      <w:r w:rsidRPr="00CB06CD">
        <w:rPr>
          <w:rFonts w:cs="Arial"/>
          <w:noProof/>
          <w:szCs w:val="20"/>
        </w:rPr>
      </w:r>
      <w:r w:rsidRPr="00CB06CD">
        <w:rPr>
          <w:rFonts w:cs="Arial"/>
          <w:noProof/>
          <w:szCs w:val="20"/>
        </w:rPr>
        <w:fldChar w:fldCharType="separate"/>
      </w:r>
      <w:r w:rsidR="009820FF">
        <w:rPr>
          <w:rFonts w:cs="Arial"/>
          <w:noProof/>
          <w:szCs w:val="20"/>
        </w:rPr>
        <w:t>27</w:t>
      </w:r>
      <w:r w:rsidRPr="00CB06CD">
        <w:rPr>
          <w:rFonts w:cs="Arial"/>
          <w:noProof/>
          <w:szCs w:val="20"/>
        </w:rPr>
        <w:fldChar w:fldCharType="end"/>
      </w:r>
    </w:p>
    <w:p w14:paraId="460E6E44" w14:textId="77777777" w:rsidR="000060A7" w:rsidRPr="00CB06CD" w:rsidRDefault="000060A7">
      <w:pPr>
        <w:pStyle w:val="Verzeichnis1"/>
        <w:rPr>
          <w:rFonts w:eastAsiaTheme="minorEastAsia" w:cs="Arial"/>
          <w:noProof/>
          <w:szCs w:val="20"/>
          <w:lang w:eastAsia="ja-JP"/>
        </w:rPr>
      </w:pPr>
      <w:r w:rsidRPr="00CB06CD">
        <w:rPr>
          <w:rFonts w:cs="Arial"/>
          <w:noProof/>
          <w:szCs w:val="20"/>
        </w:rPr>
        <w:t>Bio-Legehennen-Verordnung</w:t>
      </w:r>
      <w:r w:rsidRPr="00CB06CD">
        <w:rPr>
          <w:rFonts w:cs="Arial"/>
          <w:noProof/>
          <w:szCs w:val="20"/>
        </w:rPr>
        <w:tab/>
      </w:r>
      <w:r w:rsidRPr="00CB06CD">
        <w:rPr>
          <w:rFonts w:cs="Arial"/>
          <w:noProof/>
          <w:szCs w:val="20"/>
        </w:rPr>
        <w:fldChar w:fldCharType="begin"/>
      </w:r>
      <w:r w:rsidRPr="00CB06CD">
        <w:rPr>
          <w:rFonts w:cs="Arial"/>
          <w:noProof/>
          <w:szCs w:val="20"/>
        </w:rPr>
        <w:instrText xml:space="preserve"> PAGEREF _Toc382404069 \h </w:instrText>
      </w:r>
      <w:r w:rsidRPr="00CB06CD">
        <w:rPr>
          <w:rFonts w:cs="Arial"/>
          <w:noProof/>
          <w:szCs w:val="20"/>
        </w:rPr>
      </w:r>
      <w:r w:rsidRPr="00CB06CD">
        <w:rPr>
          <w:rFonts w:cs="Arial"/>
          <w:noProof/>
          <w:szCs w:val="20"/>
        </w:rPr>
        <w:fldChar w:fldCharType="separate"/>
      </w:r>
      <w:r w:rsidR="009820FF">
        <w:rPr>
          <w:rFonts w:cs="Arial"/>
          <w:noProof/>
          <w:szCs w:val="20"/>
        </w:rPr>
        <w:t>27</w:t>
      </w:r>
      <w:r w:rsidRPr="00CB06CD">
        <w:rPr>
          <w:rFonts w:cs="Arial"/>
          <w:noProof/>
          <w:szCs w:val="20"/>
        </w:rPr>
        <w:fldChar w:fldCharType="end"/>
      </w:r>
    </w:p>
    <w:p w14:paraId="32A90F01" w14:textId="19DF7454" w:rsidR="000060A7" w:rsidRPr="00CB06CD" w:rsidRDefault="000060A7">
      <w:pPr>
        <w:pStyle w:val="Verzeichnis1"/>
        <w:rPr>
          <w:rFonts w:eastAsiaTheme="minorEastAsia" w:cs="Arial"/>
          <w:noProof/>
          <w:szCs w:val="20"/>
          <w:lang w:eastAsia="ja-JP"/>
        </w:rPr>
      </w:pPr>
      <w:r w:rsidRPr="00CB06CD">
        <w:rPr>
          <w:rFonts w:cs="Arial"/>
          <w:noProof/>
          <w:szCs w:val="20"/>
        </w:rPr>
        <w:t>Wirtschaftliche Auswirkungen für die Region</w:t>
      </w:r>
      <w:r w:rsidRPr="00CB06CD">
        <w:rPr>
          <w:rFonts w:cs="Arial"/>
          <w:noProof/>
          <w:szCs w:val="20"/>
        </w:rPr>
        <w:tab/>
      </w:r>
      <w:r w:rsidRPr="00CB06CD">
        <w:rPr>
          <w:rFonts w:cs="Arial"/>
          <w:noProof/>
          <w:szCs w:val="20"/>
        </w:rPr>
        <w:fldChar w:fldCharType="begin"/>
      </w:r>
      <w:r w:rsidRPr="00CB06CD">
        <w:rPr>
          <w:rFonts w:cs="Arial"/>
          <w:noProof/>
          <w:szCs w:val="20"/>
        </w:rPr>
        <w:instrText xml:space="preserve"> PAGEREF _Toc382404070 \h </w:instrText>
      </w:r>
      <w:r w:rsidRPr="00CB06CD">
        <w:rPr>
          <w:rFonts w:cs="Arial"/>
          <w:noProof/>
          <w:szCs w:val="20"/>
        </w:rPr>
      </w:r>
      <w:r w:rsidRPr="00CB06CD">
        <w:rPr>
          <w:rFonts w:cs="Arial"/>
          <w:noProof/>
          <w:szCs w:val="20"/>
        </w:rPr>
        <w:fldChar w:fldCharType="separate"/>
      </w:r>
      <w:r w:rsidR="009820FF">
        <w:rPr>
          <w:rFonts w:cs="Arial"/>
          <w:noProof/>
          <w:szCs w:val="20"/>
        </w:rPr>
        <w:t>27</w:t>
      </w:r>
      <w:r w:rsidRPr="00CB06CD">
        <w:rPr>
          <w:rFonts w:cs="Arial"/>
          <w:noProof/>
          <w:szCs w:val="20"/>
        </w:rPr>
        <w:fldChar w:fldCharType="end"/>
      </w:r>
    </w:p>
    <w:p w14:paraId="1AB16D36" w14:textId="2C7E8884" w:rsidR="000060A7" w:rsidRPr="00CB06CD" w:rsidRDefault="000060A7">
      <w:pPr>
        <w:pStyle w:val="Verzeichnis1"/>
        <w:rPr>
          <w:rFonts w:eastAsiaTheme="minorEastAsia" w:cs="Arial"/>
          <w:noProof/>
          <w:szCs w:val="20"/>
          <w:lang w:eastAsia="ja-JP"/>
        </w:rPr>
      </w:pPr>
      <w:r w:rsidRPr="00CB06CD">
        <w:rPr>
          <w:rFonts w:cs="Arial"/>
          <w:noProof/>
          <w:szCs w:val="20"/>
        </w:rPr>
        <w:t>Alternativflächen</w:t>
      </w:r>
      <w:r w:rsidRPr="00CB06CD">
        <w:rPr>
          <w:rFonts w:cs="Arial"/>
          <w:noProof/>
          <w:szCs w:val="20"/>
        </w:rPr>
        <w:tab/>
      </w:r>
      <w:r w:rsidRPr="00CB06CD">
        <w:rPr>
          <w:rFonts w:cs="Arial"/>
          <w:noProof/>
          <w:szCs w:val="20"/>
        </w:rPr>
        <w:fldChar w:fldCharType="begin"/>
      </w:r>
      <w:r w:rsidRPr="00CB06CD">
        <w:rPr>
          <w:rFonts w:cs="Arial"/>
          <w:noProof/>
          <w:szCs w:val="20"/>
        </w:rPr>
        <w:instrText xml:space="preserve"> PAGEREF _Toc382404071 \h </w:instrText>
      </w:r>
      <w:r w:rsidRPr="00CB06CD">
        <w:rPr>
          <w:rFonts w:cs="Arial"/>
          <w:noProof/>
          <w:szCs w:val="20"/>
        </w:rPr>
      </w:r>
      <w:r w:rsidRPr="00CB06CD">
        <w:rPr>
          <w:rFonts w:cs="Arial"/>
          <w:noProof/>
          <w:szCs w:val="20"/>
        </w:rPr>
        <w:fldChar w:fldCharType="separate"/>
      </w:r>
      <w:r w:rsidR="009820FF">
        <w:rPr>
          <w:rFonts w:cs="Arial"/>
          <w:noProof/>
          <w:szCs w:val="20"/>
        </w:rPr>
        <w:t>30</w:t>
      </w:r>
      <w:r w:rsidRPr="00CB06CD">
        <w:rPr>
          <w:rFonts w:cs="Arial"/>
          <w:noProof/>
          <w:szCs w:val="20"/>
        </w:rPr>
        <w:fldChar w:fldCharType="end"/>
      </w:r>
    </w:p>
    <w:p w14:paraId="54D7A5AC" w14:textId="77777777" w:rsidR="00CC3D74" w:rsidRPr="00A21A05" w:rsidRDefault="002C3DB9" w:rsidP="005F2A88">
      <w:pPr>
        <w:rPr>
          <w:rFonts w:ascii="Arial" w:hAnsi="Arial" w:cs="Arial"/>
          <w:sz w:val="20"/>
          <w:szCs w:val="20"/>
        </w:rPr>
      </w:pPr>
      <w:r w:rsidRPr="00CB06CD">
        <w:rPr>
          <w:rFonts w:ascii="Arial" w:hAnsi="Arial" w:cs="Arial"/>
          <w:sz w:val="20"/>
          <w:szCs w:val="20"/>
        </w:rPr>
        <w:fldChar w:fldCharType="end"/>
      </w:r>
    </w:p>
    <w:p w14:paraId="6FFB9D62" w14:textId="22D1BA01" w:rsidR="00CC3D74" w:rsidRPr="00CB06CD" w:rsidRDefault="00CC3D74" w:rsidP="00F2046C">
      <w:pPr>
        <w:pStyle w:val="berschrift1"/>
        <w:rPr>
          <w:rFonts w:cs="Arial"/>
          <w:szCs w:val="20"/>
        </w:rPr>
      </w:pPr>
      <w:r w:rsidRPr="00CB06CD">
        <w:rPr>
          <w:rFonts w:cs="Arial"/>
          <w:szCs w:val="20"/>
        </w:rPr>
        <w:br w:type="page"/>
      </w:r>
    </w:p>
    <w:p w14:paraId="0A2FF911" w14:textId="77777777" w:rsidR="00A17AF4" w:rsidRPr="00CB06CD" w:rsidRDefault="00A17AF4" w:rsidP="00CC3D74">
      <w:pPr>
        <w:pStyle w:val="berschrift1"/>
        <w:rPr>
          <w:rFonts w:cs="Arial"/>
          <w:szCs w:val="20"/>
        </w:rPr>
      </w:pPr>
      <w:bookmarkStart w:id="2" w:name="_Ref377982002"/>
      <w:bookmarkStart w:id="3" w:name="_Toc382404050"/>
      <w:r w:rsidRPr="00CB06CD">
        <w:rPr>
          <w:rFonts w:cs="Arial"/>
          <w:szCs w:val="20"/>
        </w:rPr>
        <w:lastRenderedPageBreak/>
        <w:t>Landschaftsbild</w:t>
      </w:r>
      <w:bookmarkEnd w:id="2"/>
      <w:bookmarkEnd w:id="3"/>
    </w:p>
    <w:p w14:paraId="6D72C296" w14:textId="1E704115" w:rsidR="00A17AF4" w:rsidRPr="00A21A05" w:rsidRDefault="00D1192C" w:rsidP="00D1192C">
      <w:pPr>
        <w:tabs>
          <w:tab w:val="left" w:pos="1200"/>
        </w:tabs>
        <w:rPr>
          <w:rFonts w:ascii="Arial" w:hAnsi="Arial" w:cs="Arial"/>
          <w:b/>
          <w:sz w:val="20"/>
          <w:szCs w:val="20"/>
        </w:rPr>
      </w:pPr>
      <w:r w:rsidRPr="00A21A05">
        <w:rPr>
          <w:rFonts w:ascii="Arial" w:hAnsi="Arial" w:cs="Arial"/>
          <w:b/>
          <w:sz w:val="20"/>
          <w:szCs w:val="20"/>
        </w:rPr>
        <w:tab/>
      </w:r>
    </w:p>
    <w:p w14:paraId="4BBD3D82" w14:textId="4A2329B4" w:rsidR="00820FED" w:rsidRPr="00A21A05" w:rsidRDefault="00A17AF4" w:rsidP="00820FED">
      <w:pPr>
        <w:rPr>
          <w:rFonts w:ascii="Arial" w:hAnsi="Arial" w:cs="Arial"/>
          <w:sz w:val="20"/>
          <w:szCs w:val="20"/>
        </w:rPr>
      </w:pPr>
      <w:r w:rsidRPr="00A21A05">
        <w:rPr>
          <w:rFonts w:ascii="Arial" w:hAnsi="Arial" w:cs="Arial"/>
          <w:sz w:val="20"/>
          <w:szCs w:val="20"/>
        </w:rPr>
        <w:t xml:space="preserve">Der Standort Ausbau Siedlung ist laut Flächennutzungsplan der Stadt Oranienburg ein </w:t>
      </w:r>
      <w:r w:rsidR="005F2A88" w:rsidRPr="00A21A05">
        <w:rPr>
          <w:rFonts w:ascii="Arial" w:hAnsi="Arial" w:cs="Arial"/>
          <w:sz w:val="20"/>
          <w:szCs w:val="20"/>
        </w:rPr>
        <w:t xml:space="preserve">so genanntes </w:t>
      </w:r>
      <w:r w:rsidRPr="00A21A05">
        <w:rPr>
          <w:rFonts w:ascii="Arial" w:hAnsi="Arial" w:cs="Arial"/>
          <w:sz w:val="20"/>
          <w:szCs w:val="20"/>
        </w:rPr>
        <w:t>SPA-Gebiet (</w:t>
      </w:r>
      <w:proofErr w:type="spellStart"/>
      <w:r w:rsidRPr="00A21A05">
        <w:rPr>
          <w:rFonts w:ascii="Arial" w:hAnsi="Arial" w:cs="Arial"/>
          <w:sz w:val="20"/>
          <w:szCs w:val="20"/>
        </w:rPr>
        <w:t>special</w:t>
      </w:r>
      <w:proofErr w:type="spellEnd"/>
      <w:r w:rsidRPr="00A21A05">
        <w:rPr>
          <w:rFonts w:ascii="Arial" w:hAnsi="Arial" w:cs="Arial"/>
          <w:sz w:val="20"/>
          <w:szCs w:val="20"/>
        </w:rPr>
        <w:t xml:space="preserve"> </w:t>
      </w:r>
      <w:proofErr w:type="spellStart"/>
      <w:r w:rsidRPr="00A21A05">
        <w:rPr>
          <w:rFonts w:ascii="Arial" w:hAnsi="Arial" w:cs="Arial"/>
          <w:sz w:val="20"/>
          <w:szCs w:val="20"/>
        </w:rPr>
        <w:t>protection</w:t>
      </w:r>
      <w:proofErr w:type="spellEnd"/>
      <w:r w:rsidRPr="00A21A05">
        <w:rPr>
          <w:rFonts w:ascii="Arial" w:hAnsi="Arial" w:cs="Arial"/>
          <w:sz w:val="20"/>
          <w:szCs w:val="20"/>
        </w:rPr>
        <w:t xml:space="preserve"> </w:t>
      </w:r>
      <w:proofErr w:type="spellStart"/>
      <w:r w:rsidRPr="00A21A05">
        <w:rPr>
          <w:rFonts w:ascii="Arial" w:hAnsi="Arial" w:cs="Arial"/>
          <w:sz w:val="20"/>
          <w:szCs w:val="20"/>
        </w:rPr>
        <w:t>area</w:t>
      </w:r>
      <w:proofErr w:type="spellEnd"/>
      <w:r w:rsidRPr="00A21A05">
        <w:rPr>
          <w:rFonts w:ascii="Arial" w:hAnsi="Arial" w:cs="Arial"/>
          <w:sz w:val="20"/>
          <w:szCs w:val="20"/>
        </w:rPr>
        <w:t>) für Großvögel</w:t>
      </w:r>
      <w:r w:rsidR="005F2A88" w:rsidRPr="00A21A05">
        <w:rPr>
          <w:rFonts w:ascii="Arial" w:hAnsi="Arial" w:cs="Arial"/>
          <w:sz w:val="20"/>
          <w:szCs w:val="20"/>
        </w:rPr>
        <w:t>, geführt mit der</w:t>
      </w:r>
      <w:r w:rsidRPr="00A21A05">
        <w:rPr>
          <w:rFonts w:ascii="Arial" w:hAnsi="Arial" w:cs="Arial"/>
          <w:sz w:val="20"/>
          <w:szCs w:val="20"/>
        </w:rPr>
        <w:t xml:space="preserve"> Nr. 7017 als Teil des Schutzgebietes „Obere Havelniederung“. Er grenzt direkt </w:t>
      </w:r>
      <w:r w:rsidR="0055478E" w:rsidRPr="00A21A05">
        <w:rPr>
          <w:rFonts w:ascii="Arial" w:hAnsi="Arial" w:cs="Arial"/>
          <w:sz w:val="20"/>
          <w:szCs w:val="20"/>
        </w:rPr>
        <w:t xml:space="preserve">(nicht erst nach 200m, wie in der Umweltverträglichkeitsstudie formuliert) </w:t>
      </w:r>
      <w:r w:rsidRPr="00A21A05">
        <w:rPr>
          <w:rFonts w:ascii="Arial" w:hAnsi="Arial" w:cs="Arial"/>
          <w:sz w:val="20"/>
          <w:szCs w:val="20"/>
        </w:rPr>
        <w:t xml:space="preserve">an das Landschaftsschutzgebiet </w:t>
      </w:r>
      <w:r w:rsidR="0055478E" w:rsidRPr="00A21A05">
        <w:rPr>
          <w:rFonts w:ascii="Arial" w:hAnsi="Arial" w:cs="Arial"/>
          <w:sz w:val="20"/>
          <w:szCs w:val="20"/>
        </w:rPr>
        <w:t xml:space="preserve">3146-601 </w:t>
      </w:r>
      <w:r w:rsidR="00FD56A4" w:rsidRPr="00A21A05">
        <w:rPr>
          <w:rFonts w:ascii="Arial" w:hAnsi="Arial" w:cs="Arial"/>
          <w:sz w:val="20"/>
          <w:szCs w:val="20"/>
        </w:rPr>
        <w:t>und befindet sich in einer Entfernung von nur 750m zum FFH-Gebiet „Kreuzbruch“.</w:t>
      </w:r>
      <w:r w:rsidR="00580EEB" w:rsidRPr="00A21A05">
        <w:rPr>
          <w:rFonts w:ascii="Arial" w:hAnsi="Arial" w:cs="Arial"/>
          <w:sz w:val="20"/>
          <w:szCs w:val="20"/>
        </w:rPr>
        <w:t xml:space="preserve"> </w:t>
      </w:r>
      <w:r w:rsidR="00FD56A4" w:rsidRPr="00A21A05">
        <w:rPr>
          <w:rFonts w:ascii="Arial" w:hAnsi="Arial" w:cs="Arial"/>
          <w:sz w:val="20"/>
          <w:szCs w:val="20"/>
        </w:rPr>
        <w:t>Die Fläche befindet sich zudem im Naturpark Barnim.</w:t>
      </w:r>
      <w:r w:rsidR="00820FED" w:rsidRPr="00A21A05">
        <w:rPr>
          <w:rFonts w:ascii="Arial" w:hAnsi="Arial" w:cs="Arial"/>
          <w:sz w:val="20"/>
          <w:szCs w:val="20"/>
        </w:rPr>
        <w:t xml:space="preserve"> Allein aufgrund des Verschlechterungsverbotes für SPA-Gebiete kann die Anlage an diesem Standort nicht genehmigt werden! Die Errichtung dieser Anlagen haben eindeutig Beeinträchtigungen zur Folge welche zu einer Gebietsverschlechterung führen und somit eine Genehmigung ausschließen.</w:t>
      </w:r>
      <w:r w:rsidR="00C02DC9" w:rsidRPr="00A21A05">
        <w:rPr>
          <w:rFonts w:ascii="Arial" w:hAnsi="Arial" w:cs="Arial"/>
          <w:sz w:val="20"/>
          <w:szCs w:val="20"/>
        </w:rPr>
        <w:t xml:space="preserve"> Beispielhaft soll hier nur die Größe der Stallbauten mit einer Länge von über 270m und versi</w:t>
      </w:r>
      <w:r w:rsidR="001C3DED" w:rsidRPr="00A21A05">
        <w:rPr>
          <w:rFonts w:ascii="Arial" w:hAnsi="Arial" w:cs="Arial"/>
          <w:sz w:val="20"/>
          <w:szCs w:val="20"/>
        </w:rPr>
        <w:t>e</w:t>
      </w:r>
      <w:r w:rsidR="00C02DC9" w:rsidRPr="00A21A05">
        <w:rPr>
          <w:rFonts w:ascii="Arial" w:hAnsi="Arial" w:cs="Arial"/>
          <w:sz w:val="20"/>
          <w:szCs w:val="20"/>
        </w:rPr>
        <w:t>gelten Flächen von über 14.000m² benannt werden</w:t>
      </w:r>
      <w:r w:rsidR="001D01CA" w:rsidRPr="00A21A05">
        <w:rPr>
          <w:rFonts w:ascii="Arial" w:hAnsi="Arial" w:cs="Arial"/>
          <w:sz w:val="20"/>
          <w:szCs w:val="20"/>
        </w:rPr>
        <w:t xml:space="preserve">. Dies führt zu einer </w:t>
      </w:r>
      <w:r w:rsidR="00E66570" w:rsidRPr="00A21A05">
        <w:rPr>
          <w:rFonts w:ascii="Arial" w:hAnsi="Arial" w:cs="Arial"/>
          <w:sz w:val="20"/>
          <w:szCs w:val="20"/>
        </w:rPr>
        <w:t>unvermeidbaren erheblichen Beeinträchtigung des Natura 2000 Gebietes</w:t>
      </w:r>
      <w:r w:rsidR="001C3DED" w:rsidRPr="00A21A05">
        <w:rPr>
          <w:rFonts w:ascii="Arial" w:hAnsi="Arial" w:cs="Arial"/>
          <w:sz w:val="20"/>
          <w:szCs w:val="20"/>
        </w:rPr>
        <w:t>,</w:t>
      </w:r>
      <w:r w:rsidR="00E66570" w:rsidRPr="00A21A05">
        <w:rPr>
          <w:rFonts w:ascii="Arial" w:hAnsi="Arial" w:cs="Arial"/>
          <w:sz w:val="20"/>
          <w:szCs w:val="20"/>
        </w:rPr>
        <w:t xml:space="preserve"> und eine Genehmigung muss somit versagt werden.</w:t>
      </w:r>
    </w:p>
    <w:p w14:paraId="1F059EA9" w14:textId="77777777" w:rsidR="00FD56A4" w:rsidRPr="00A21A05" w:rsidRDefault="00FD56A4" w:rsidP="005F2A88">
      <w:pPr>
        <w:rPr>
          <w:rFonts w:ascii="Arial" w:hAnsi="Arial" w:cs="Arial"/>
          <w:sz w:val="20"/>
          <w:szCs w:val="20"/>
        </w:rPr>
      </w:pPr>
    </w:p>
    <w:p w14:paraId="35A48094" w14:textId="77777777" w:rsidR="00FD56A4" w:rsidRPr="00A21A05" w:rsidRDefault="00FD56A4" w:rsidP="005F2A88">
      <w:pPr>
        <w:rPr>
          <w:rFonts w:ascii="Arial" w:hAnsi="Arial" w:cs="Arial"/>
          <w:sz w:val="20"/>
          <w:szCs w:val="20"/>
        </w:rPr>
      </w:pPr>
      <w:r w:rsidRPr="00A21A05">
        <w:rPr>
          <w:rFonts w:ascii="Arial" w:hAnsi="Arial" w:cs="Arial"/>
          <w:sz w:val="20"/>
          <w:szCs w:val="20"/>
        </w:rPr>
        <w:t xml:space="preserve">Nördlich, Ausbau Siedlung 1, grenzt </w:t>
      </w:r>
      <w:r w:rsidR="00580EEB" w:rsidRPr="00A21A05">
        <w:rPr>
          <w:rFonts w:ascii="Arial" w:hAnsi="Arial" w:cs="Arial"/>
          <w:sz w:val="20"/>
          <w:szCs w:val="20"/>
        </w:rPr>
        <w:t xml:space="preserve">die von dem Investor vorgesehene Fläche </w:t>
      </w:r>
      <w:r w:rsidRPr="00A21A05">
        <w:rPr>
          <w:rFonts w:ascii="Arial" w:hAnsi="Arial" w:cs="Arial"/>
          <w:sz w:val="20"/>
          <w:szCs w:val="20"/>
        </w:rPr>
        <w:t xml:space="preserve">direkt </w:t>
      </w:r>
      <w:r w:rsidR="00580EEB" w:rsidRPr="00A21A05">
        <w:rPr>
          <w:rFonts w:ascii="Arial" w:hAnsi="Arial" w:cs="Arial"/>
          <w:sz w:val="20"/>
          <w:szCs w:val="20"/>
        </w:rPr>
        <w:t>an den</w:t>
      </w:r>
      <w:r w:rsidRPr="00A21A05">
        <w:rPr>
          <w:rFonts w:ascii="Arial" w:hAnsi="Arial" w:cs="Arial"/>
          <w:sz w:val="20"/>
          <w:szCs w:val="20"/>
        </w:rPr>
        <w:t xml:space="preserve"> Goldnebelhof, </w:t>
      </w:r>
      <w:r w:rsidR="00580EEB" w:rsidRPr="00A21A05">
        <w:rPr>
          <w:rFonts w:ascii="Arial" w:hAnsi="Arial" w:cs="Arial"/>
          <w:sz w:val="20"/>
          <w:szCs w:val="20"/>
        </w:rPr>
        <w:t xml:space="preserve">einen </w:t>
      </w:r>
      <w:r w:rsidRPr="00A21A05">
        <w:rPr>
          <w:rFonts w:ascii="Arial" w:hAnsi="Arial" w:cs="Arial"/>
          <w:sz w:val="20"/>
          <w:szCs w:val="20"/>
        </w:rPr>
        <w:t xml:space="preserve">Pensionshof mit </w:t>
      </w:r>
      <w:r w:rsidR="008E1506" w:rsidRPr="00A21A05">
        <w:rPr>
          <w:rFonts w:ascii="Arial" w:hAnsi="Arial" w:cs="Arial"/>
          <w:sz w:val="20"/>
          <w:szCs w:val="20"/>
        </w:rPr>
        <w:t>ca. 5</w:t>
      </w:r>
      <w:r w:rsidR="00580EEB" w:rsidRPr="00A21A05">
        <w:rPr>
          <w:rFonts w:ascii="Arial" w:hAnsi="Arial" w:cs="Arial"/>
          <w:sz w:val="20"/>
          <w:szCs w:val="20"/>
        </w:rPr>
        <w:t>0 Pferden. N</w:t>
      </w:r>
      <w:r w:rsidRPr="00A21A05">
        <w:rPr>
          <w:rFonts w:ascii="Arial" w:hAnsi="Arial" w:cs="Arial"/>
          <w:sz w:val="20"/>
          <w:szCs w:val="20"/>
        </w:rPr>
        <w:t xml:space="preserve">ordöstlich, Ausbau Siedlung 2, </w:t>
      </w:r>
      <w:r w:rsidR="00580EEB" w:rsidRPr="00A21A05">
        <w:rPr>
          <w:rFonts w:ascii="Arial" w:hAnsi="Arial" w:cs="Arial"/>
          <w:sz w:val="20"/>
          <w:szCs w:val="20"/>
        </w:rPr>
        <w:t xml:space="preserve">gibt es </w:t>
      </w:r>
      <w:r w:rsidRPr="00A21A05">
        <w:rPr>
          <w:rFonts w:ascii="Arial" w:hAnsi="Arial" w:cs="Arial"/>
          <w:sz w:val="20"/>
          <w:szCs w:val="20"/>
        </w:rPr>
        <w:t>eine Hirschzucht mit über 50 Tieren.</w:t>
      </w:r>
    </w:p>
    <w:p w14:paraId="02E576AD" w14:textId="77777777" w:rsidR="00FD56A4" w:rsidRPr="00A21A05" w:rsidRDefault="00FD56A4" w:rsidP="005F2A88">
      <w:pPr>
        <w:rPr>
          <w:rFonts w:ascii="Arial" w:hAnsi="Arial" w:cs="Arial"/>
          <w:sz w:val="20"/>
          <w:szCs w:val="20"/>
        </w:rPr>
      </w:pPr>
    </w:p>
    <w:p w14:paraId="75D5E3A4" w14:textId="62F7DF01" w:rsidR="00820FED" w:rsidRPr="00A21A05" w:rsidRDefault="00820FED" w:rsidP="00820FED">
      <w:pPr>
        <w:rPr>
          <w:rFonts w:ascii="Arial" w:hAnsi="Arial" w:cs="Arial"/>
          <w:sz w:val="20"/>
          <w:szCs w:val="20"/>
        </w:rPr>
      </w:pPr>
      <w:r w:rsidRPr="00A21A05">
        <w:rPr>
          <w:rFonts w:ascii="Arial" w:hAnsi="Arial" w:cs="Arial"/>
          <w:sz w:val="20"/>
          <w:szCs w:val="20"/>
        </w:rPr>
        <w:t xml:space="preserve">Heute bildet das gesamte Gelände ein harmonisches Bild. Das Landschaftsbild würde durch die Errichtung der Legehennenanlagen vollständig zerstört. Die Bedeutung des Raumes für das Naturerleben und die Aspekte des Landschaftsempfindens sind nicht mit den geplanten Stallanlagen in Übereinstimmung </w:t>
      </w:r>
      <w:r w:rsidR="000D1D0E" w:rsidRPr="00A21A05">
        <w:rPr>
          <w:rFonts w:ascii="Arial" w:hAnsi="Arial" w:cs="Arial"/>
          <w:sz w:val="20"/>
          <w:szCs w:val="20"/>
        </w:rPr>
        <w:t xml:space="preserve">zu </w:t>
      </w:r>
      <w:r w:rsidRPr="00A21A05">
        <w:rPr>
          <w:rFonts w:ascii="Arial" w:hAnsi="Arial" w:cs="Arial"/>
          <w:sz w:val="20"/>
          <w:szCs w:val="20"/>
        </w:rPr>
        <w:t>bringen.</w:t>
      </w:r>
    </w:p>
    <w:p w14:paraId="6AA4F949" w14:textId="77777777" w:rsidR="008424D9" w:rsidRPr="00A21A05" w:rsidRDefault="008424D9" w:rsidP="005F2A88">
      <w:pPr>
        <w:rPr>
          <w:rFonts w:ascii="Arial" w:hAnsi="Arial" w:cs="Arial"/>
          <w:sz w:val="20"/>
          <w:szCs w:val="20"/>
        </w:rPr>
      </w:pPr>
    </w:p>
    <w:p w14:paraId="6153A464" w14:textId="77777777" w:rsidR="00820FED" w:rsidRPr="00A21A05" w:rsidRDefault="00820FED" w:rsidP="00820FED">
      <w:pPr>
        <w:rPr>
          <w:rFonts w:ascii="Arial" w:hAnsi="Arial" w:cs="Arial"/>
          <w:sz w:val="20"/>
          <w:szCs w:val="20"/>
        </w:rPr>
      </w:pPr>
      <w:r w:rsidRPr="00A21A05">
        <w:rPr>
          <w:rFonts w:ascii="Arial" w:hAnsi="Arial" w:cs="Arial"/>
          <w:sz w:val="20"/>
          <w:szCs w:val="20"/>
        </w:rPr>
        <w:t>Entgegen den Gutachten des Investors werden die direkt an das Vorhaben grenzenden Flächen nicht landwirtschaftlich als Intensivacker genutzt!  Hierzu wie folgt:</w:t>
      </w:r>
    </w:p>
    <w:p w14:paraId="60D66E96" w14:textId="77ED025C" w:rsidR="00820FED" w:rsidRPr="00A21A05" w:rsidRDefault="00820FED" w:rsidP="00820FED">
      <w:pPr>
        <w:pStyle w:val="Listenabsatz"/>
        <w:numPr>
          <w:ilvl w:val="0"/>
          <w:numId w:val="15"/>
        </w:numPr>
        <w:rPr>
          <w:rFonts w:ascii="Arial" w:hAnsi="Arial" w:cs="Arial"/>
          <w:sz w:val="20"/>
          <w:szCs w:val="20"/>
        </w:rPr>
      </w:pPr>
      <w:r w:rsidRPr="00A21A05">
        <w:rPr>
          <w:rFonts w:ascii="Arial" w:hAnsi="Arial" w:cs="Arial"/>
          <w:sz w:val="20"/>
          <w:szCs w:val="20"/>
        </w:rPr>
        <w:t>Im Süden grenzt ein Acker</w:t>
      </w:r>
      <w:r w:rsidR="000B602F" w:rsidRPr="00A21A05">
        <w:rPr>
          <w:rFonts w:ascii="Arial" w:hAnsi="Arial" w:cs="Arial"/>
          <w:sz w:val="20"/>
          <w:szCs w:val="20"/>
        </w:rPr>
        <w:t>,</w:t>
      </w:r>
      <w:r w:rsidRPr="00A21A05">
        <w:rPr>
          <w:rFonts w:ascii="Arial" w:hAnsi="Arial" w:cs="Arial"/>
          <w:sz w:val="20"/>
          <w:szCs w:val="20"/>
        </w:rPr>
        <w:t xml:space="preserve"> der ökologisch bewirtschaftet wird</w:t>
      </w:r>
    </w:p>
    <w:p w14:paraId="1D5D5DAA" w14:textId="77777777" w:rsidR="00820FED" w:rsidRPr="00A21A05" w:rsidRDefault="00820FED" w:rsidP="00820FED">
      <w:pPr>
        <w:pStyle w:val="Listenabsatz"/>
        <w:numPr>
          <w:ilvl w:val="0"/>
          <w:numId w:val="15"/>
        </w:numPr>
        <w:rPr>
          <w:rFonts w:ascii="Arial" w:hAnsi="Arial" w:cs="Arial"/>
          <w:sz w:val="20"/>
          <w:szCs w:val="20"/>
        </w:rPr>
      </w:pPr>
      <w:r w:rsidRPr="00A21A05">
        <w:rPr>
          <w:rFonts w:ascii="Arial" w:hAnsi="Arial" w:cs="Arial"/>
          <w:sz w:val="20"/>
          <w:szCs w:val="20"/>
        </w:rPr>
        <w:t>Im Osten grenzt ebenfalls eine ökologisch bewirtschaftete Ackerfläche</w:t>
      </w:r>
    </w:p>
    <w:p w14:paraId="21DF0F30" w14:textId="4E7B95D7" w:rsidR="00820FED" w:rsidRPr="00A21A05" w:rsidRDefault="00820FED" w:rsidP="00820FED">
      <w:pPr>
        <w:pStyle w:val="Listenabsatz"/>
        <w:numPr>
          <w:ilvl w:val="0"/>
          <w:numId w:val="15"/>
        </w:numPr>
        <w:rPr>
          <w:rFonts w:ascii="Arial" w:hAnsi="Arial" w:cs="Arial"/>
          <w:sz w:val="20"/>
          <w:szCs w:val="20"/>
        </w:rPr>
      </w:pPr>
      <w:r w:rsidRPr="00A21A05">
        <w:rPr>
          <w:rFonts w:ascii="Arial" w:hAnsi="Arial" w:cs="Arial"/>
          <w:sz w:val="20"/>
          <w:szCs w:val="20"/>
        </w:rPr>
        <w:t>Im Norden grenzen Mischwald und eine Biotopfläche</w:t>
      </w:r>
      <w:r w:rsidR="00053621" w:rsidRPr="00A21A05">
        <w:rPr>
          <w:rFonts w:ascii="Arial" w:hAnsi="Arial" w:cs="Arial"/>
          <w:sz w:val="20"/>
          <w:szCs w:val="20"/>
        </w:rPr>
        <w:t>, die daran anschließenden Grünflächen werden extensiv bewirtschaftet</w:t>
      </w:r>
    </w:p>
    <w:p w14:paraId="05566268" w14:textId="41C63B1C" w:rsidR="00820FED" w:rsidRPr="00A21A05" w:rsidRDefault="00820FED" w:rsidP="00820FED">
      <w:pPr>
        <w:pStyle w:val="Listenabsatz"/>
        <w:numPr>
          <w:ilvl w:val="0"/>
          <w:numId w:val="15"/>
        </w:numPr>
        <w:rPr>
          <w:rFonts w:ascii="Arial" w:hAnsi="Arial" w:cs="Arial"/>
          <w:sz w:val="20"/>
          <w:szCs w:val="20"/>
        </w:rPr>
      </w:pPr>
      <w:r w:rsidRPr="00A21A05">
        <w:rPr>
          <w:rFonts w:ascii="Arial" w:hAnsi="Arial" w:cs="Arial"/>
          <w:sz w:val="20"/>
          <w:szCs w:val="20"/>
        </w:rPr>
        <w:t>Einzig im Westen grenzt</w:t>
      </w:r>
      <w:r w:rsidR="000D1D0E" w:rsidRPr="00A21A05">
        <w:rPr>
          <w:rFonts w:ascii="Arial" w:hAnsi="Arial" w:cs="Arial"/>
          <w:sz w:val="20"/>
          <w:szCs w:val="20"/>
        </w:rPr>
        <w:t>,</w:t>
      </w:r>
      <w:r w:rsidRPr="00A21A05">
        <w:rPr>
          <w:rFonts w:ascii="Arial" w:hAnsi="Arial" w:cs="Arial"/>
          <w:sz w:val="20"/>
          <w:szCs w:val="20"/>
        </w:rPr>
        <w:t xml:space="preserve"> nach einer Baumreihe </w:t>
      </w:r>
      <w:r w:rsidR="000D1D0E" w:rsidRPr="00A21A05">
        <w:rPr>
          <w:rFonts w:ascii="Arial" w:hAnsi="Arial" w:cs="Arial"/>
          <w:sz w:val="20"/>
          <w:szCs w:val="20"/>
        </w:rPr>
        <w:t xml:space="preserve">und einem Graben, </w:t>
      </w:r>
      <w:r w:rsidRPr="00A21A05">
        <w:rPr>
          <w:rFonts w:ascii="Arial" w:hAnsi="Arial" w:cs="Arial"/>
          <w:sz w:val="20"/>
          <w:szCs w:val="20"/>
        </w:rPr>
        <w:t>ein intensiv bewirtschafteter Acker</w:t>
      </w:r>
    </w:p>
    <w:p w14:paraId="1554B1C7" w14:textId="7708C04B" w:rsidR="00907FCC" w:rsidRPr="00A21A05" w:rsidRDefault="004A4A67" w:rsidP="005F2A88">
      <w:pPr>
        <w:rPr>
          <w:rFonts w:ascii="Arial" w:hAnsi="Arial" w:cs="Arial"/>
          <w:sz w:val="20"/>
          <w:szCs w:val="20"/>
        </w:rPr>
      </w:pPr>
      <w:r w:rsidRPr="00A21A05">
        <w:rPr>
          <w:rFonts w:ascii="Arial" w:hAnsi="Arial" w:cs="Arial"/>
          <w:sz w:val="20"/>
          <w:szCs w:val="20"/>
        </w:rPr>
        <w:t xml:space="preserve">Das gesamte Gelände </w:t>
      </w:r>
      <w:r w:rsidR="00580EEB" w:rsidRPr="00A21A05">
        <w:rPr>
          <w:rFonts w:ascii="Arial" w:hAnsi="Arial" w:cs="Arial"/>
          <w:sz w:val="20"/>
          <w:szCs w:val="20"/>
        </w:rPr>
        <w:t>soll eingezäunt werden.</w:t>
      </w:r>
      <w:r w:rsidRPr="00A21A05">
        <w:rPr>
          <w:rFonts w:ascii="Arial" w:hAnsi="Arial" w:cs="Arial"/>
          <w:sz w:val="20"/>
          <w:szCs w:val="20"/>
        </w:rPr>
        <w:t xml:space="preserve"> Die Zaunanlage grenzt quasi direkt an die Zaunanlage der Hirschzucht, Ausbau Siedlung 2. Somit </w:t>
      </w:r>
      <w:r w:rsidR="00C24087" w:rsidRPr="00A21A05">
        <w:rPr>
          <w:rFonts w:ascii="Arial" w:hAnsi="Arial" w:cs="Arial"/>
          <w:sz w:val="20"/>
          <w:szCs w:val="20"/>
        </w:rPr>
        <w:t>wäre</w:t>
      </w:r>
      <w:r w:rsidRPr="00A21A05">
        <w:rPr>
          <w:rFonts w:ascii="Arial" w:hAnsi="Arial" w:cs="Arial"/>
          <w:sz w:val="20"/>
          <w:szCs w:val="20"/>
        </w:rPr>
        <w:t xml:space="preserve"> die gesamte Fläche vom Waldrand</w:t>
      </w:r>
      <w:r w:rsidR="000D1D0E" w:rsidRPr="00A21A05">
        <w:rPr>
          <w:rFonts w:ascii="Arial" w:hAnsi="Arial" w:cs="Arial"/>
          <w:sz w:val="20"/>
          <w:szCs w:val="20"/>
        </w:rPr>
        <w:t>, dem FFH- Gebiet,</w:t>
      </w:r>
      <w:r w:rsidRPr="00A21A05">
        <w:rPr>
          <w:rFonts w:ascii="Arial" w:hAnsi="Arial" w:cs="Arial"/>
          <w:sz w:val="20"/>
          <w:szCs w:val="20"/>
        </w:rPr>
        <w:t xml:space="preserve"> bis zur </w:t>
      </w:r>
      <w:proofErr w:type="spellStart"/>
      <w:r w:rsidRPr="00A21A05">
        <w:rPr>
          <w:rFonts w:ascii="Arial" w:hAnsi="Arial" w:cs="Arial"/>
          <w:sz w:val="20"/>
          <w:szCs w:val="20"/>
        </w:rPr>
        <w:t>Landesstrasse</w:t>
      </w:r>
      <w:proofErr w:type="spellEnd"/>
      <w:r w:rsidRPr="00A21A05">
        <w:rPr>
          <w:rFonts w:ascii="Arial" w:hAnsi="Arial" w:cs="Arial"/>
          <w:sz w:val="20"/>
          <w:szCs w:val="20"/>
        </w:rPr>
        <w:t xml:space="preserve"> L29</w:t>
      </w:r>
      <w:r w:rsidR="00A80435" w:rsidRPr="00A21A05">
        <w:rPr>
          <w:rFonts w:ascii="Arial" w:hAnsi="Arial" w:cs="Arial"/>
          <w:sz w:val="20"/>
          <w:szCs w:val="20"/>
        </w:rPr>
        <w:t xml:space="preserve"> eingezäunt. </w:t>
      </w:r>
      <w:r w:rsidR="00907FCC" w:rsidRPr="00A21A05">
        <w:rPr>
          <w:rFonts w:ascii="Arial" w:hAnsi="Arial" w:cs="Arial"/>
          <w:sz w:val="20"/>
          <w:szCs w:val="20"/>
        </w:rPr>
        <w:t>Dies stellt eine Begrenzung über eine Länge von über</w:t>
      </w:r>
      <w:r w:rsidR="006974D4" w:rsidRPr="00A21A05">
        <w:rPr>
          <w:rFonts w:ascii="Arial" w:hAnsi="Arial" w:cs="Arial"/>
          <w:sz w:val="20"/>
          <w:szCs w:val="20"/>
        </w:rPr>
        <w:t xml:space="preserve"> 1,2k</w:t>
      </w:r>
      <w:r w:rsidR="00907FCC" w:rsidRPr="00A21A05">
        <w:rPr>
          <w:rFonts w:ascii="Arial" w:hAnsi="Arial" w:cs="Arial"/>
          <w:sz w:val="20"/>
          <w:szCs w:val="20"/>
        </w:rPr>
        <w:t xml:space="preserve">m dar. </w:t>
      </w:r>
      <w:r w:rsidR="00A80435" w:rsidRPr="00A21A05">
        <w:rPr>
          <w:rFonts w:ascii="Arial" w:hAnsi="Arial" w:cs="Arial"/>
          <w:sz w:val="20"/>
          <w:szCs w:val="20"/>
        </w:rPr>
        <w:t>Wildtiere</w:t>
      </w:r>
      <w:r w:rsidR="00580EEB" w:rsidRPr="00A21A05">
        <w:rPr>
          <w:rFonts w:ascii="Arial" w:hAnsi="Arial" w:cs="Arial"/>
          <w:sz w:val="20"/>
          <w:szCs w:val="20"/>
        </w:rPr>
        <w:t>,</w:t>
      </w:r>
      <w:r w:rsidR="00A80435" w:rsidRPr="00A21A05">
        <w:rPr>
          <w:rFonts w:ascii="Arial" w:hAnsi="Arial" w:cs="Arial"/>
          <w:sz w:val="20"/>
          <w:szCs w:val="20"/>
        </w:rPr>
        <w:t xml:space="preserve"> die von der Gemarkung Schmachtenhagen nach Zehlendorf wechseln</w:t>
      </w:r>
      <w:r w:rsidR="00C24087" w:rsidRPr="00A21A05">
        <w:rPr>
          <w:rFonts w:ascii="Arial" w:hAnsi="Arial" w:cs="Arial"/>
          <w:sz w:val="20"/>
          <w:szCs w:val="20"/>
        </w:rPr>
        <w:t xml:space="preserve"> werden dann </w:t>
      </w:r>
      <w:r w:rsidR="00A80435" w:rsidRPr="00A21A05">
        <w:rPr>
          <w:rFonts w:ascii="Arial" w:hAnsi="Arial" w:cs="Arial"/>
          <w:sz w:val="20"/>
          <w:szCs w:val="20"/>
        </w:rPr>
        <w:t>mehrfach die Landesstra</w:t>
      </w:r>
      <w:r w:rsidR="001C3DED" w:rsidRPr="00A21A05">
        <w:rPr>
          <w:rFonts w:ascii="Arial" w:hAnsi="Arial" w:cs="Arial"/>
          <w:sz w:val="20"/>
          <w:szCs w:val="20"/>
        </w:rPr>
        <w:t>ß</w:t>
      </w:r>
      <w:r w:rsidR="00A80435" w:rsidRPr="00A21A05">
        <w:rPr>
          <w:rFonts w:ascii="Arial" w:hAnsi="Arial" w:cs="Arial"/>
          <w:sz w:val="20"/>
          <w:szCs w:val="20"/>
        </w:rPr>
        <w:t>e kreuzen müssen.</w:t>
      </w:r>
      <w:r w:rsidR="00C24087" w:rsidRPr="00A21A05">
        <w:rPr>
          <w:rFonts w:ascii="Arial" w:hAnsi="Arial" w:cs="Arial"/>
          <w:sz w:val="20"/>
          <w:szCs w:val="20"/>
        </w:rPr>
        <w:t xml:space="preserve"> Das ist ein erhebliches Gefahrenpotenzial für den Straßenverkehr</w:t>
      </w:r>
      <w:r w:rsidR="007C5CE0" w:rsidRPr="00A21A05">
        <w:rPr>
          <w:rFonts w:ascii="Arial" w:hAnsi="Arial" w:cs="Arial"/>
          <w:sz w:val="20"/>
          <w:szCs w:val="20"/>
        </w:rPr>
        <w:t>.</w:t>
      </w:r>
    </w:p>
    <w:p w14:paraId="4735B742" w14:textId="77777777" w:rsidR="001C3DED" w:rsidRPr="00A21A05" w:rsidRDefault="001C3DED" w:rsidP="005F2A88">
      <w:pPr>
        <w:rPr>
          <w:rFonts w:ascii="Arial" w:hAnsi="Arial" w:cs="Arial"/>
          <w:sz w:val="20"/>
          <w:szCs w:val="20"/>
        </w:rPr>
      </w:pPr>
    </w:p>
    <w:p w14:paraId="55FC42CE" w14:textId="0D2D9683" w:rsidR="008424D9" w:rsidRPr="00A21A05" w:rsidRDefault="00C02DC9" w:rsidP="005F2A88">
      <w:pPr>
        <w:rPr>
          <w:rFonts w:ascii="Arial" w:hAnsi="Arial" w:cs="Arial"/>
          <w:sz w:val="20"/>
          <w:szCs w:val="20"/>
        </w:rPr>
      </w:pPr>
      <w:r w:rsidRPr="00A21A05">
        <w:rPr>
          <w:rFonts w:ascii="Arial" w:hAnsi="Arial" w:cs="Arial"/>
          <w:sz w:val="20"/>
          <w:szCs w:val="20"/>
        </w:rPr>
        <w:t xml:space="preserve">Somit ist ein </w:t>
      </w:r>
      <w:r w:rsidR="009855CB" w:rsidRPr="00A21A05">
        <w:rPr>
          <w:rFonts w:ascii="Arial" w:hAnsi="Arial" w:cs="Arial"/>
          <w:sz w:val="20"/>
          <w:szCs w:val="20"/>
        </w:rPr>
        <w:t xml:space="preserve">Barriereelement mit </w:t>
      </w:r>
      <w:r w:rsidRPr="00A21A05">
        <w:rPr>
          <w:rFonts w:ascii="Arial" w:hAnsi="Arial" w:cs="Arial"/>
          <w:sz w:val="20"/>
          <w:szCs w:val="20"/>
        </w:rPr>
        <w:t>Zerschneidungseffekt der Landschaftsachse vom FFH-Gebiet Kreuzbruch bis zur Landesstra</w:t>
      </w:r>
      <w:r w:rsidR="001C3DED" w:rsidRPr="00A21A05">
        <w:rPr>
          <w:rFonts w:ascii="Arial" w:hAnsi="Arial" w:cs="Arial"/>
          <w:sz w:val="20"/>
          <w:szCs w:val="20"/>
        </w:rPr>
        <w:t>ß</w:t>
      </w:r>
      <w:r w:rsidRPr="00A21A05">
        <w:rPr>
          <w:rFonts w:ascii="Arial" w:hAnsi="Arial" w:cs="Arial"/>
          <w:sz w:val="20"/>
          <w:szCs w:val="20"/>
        </w:rPr>
        <w:t>e L29 gegeben.</w:t>
      </w:r>
      <w:r w:rsidR="009855CB" w:rsidRPr="00A21A05">
        <w:rPr>
          <w:rFonts w:ascii="Arial" w:hAnsi="Arial" w:cs="Arial"/>
          <w:sz w:val="20"/>
          <w:szCs w:val="20"/>
        </w:rPr>
        <w:t xml:space="preserve"> Vorhandene Habitate mit Lebensraum- und Verbundstrukturen sind </w:t>
      </w:r>
      <w:r w:rsidR="00930C24" w:rsidRPr="00A21A05">
        <w:rPr>
          <w:rFonts w:ascii="Arial" w:hAnsi="Arial" w:cs="Arial"/>
          <w:sz w:val="20"/>
          <w:szCs w:val="20"/>
        </w:rPr>
        <w:t>zerstört.</w:t>
      </w:r>
      <w:r w:rsidR="009A6B5B" w:rsidRPr="00A21A05">
        <w:rPr>
          <w:rFonts w:ascii="Arial" w:hAnsi="Arial" w:cs="Arial"/>
          <w:sz w:val="20"/>
          <w:szCs w:val="20"/>
        </w:rPr>
        <w:t xml:space="preserve"> Dieser Kumulierungseffekt ist in den Gutachten des Investors nicht berücksichtigt </w:t>
      </w:r>
      <w:r w:rsidR="00377E87" w:rsidRPr="00A21A05">
        <w:rPr>
          <w:rFonts w:ascii="Arial" w:hAnsi="Arial" w:cs="Arial"/>
          <w:sz w:val="20"/>
          <w:szCs w:val="20"/>
        </w:rPr>
        <w:t>und muss zum Versagen einer Genehmigung führen.</w:t>
      </w:r>
    </w:p>
    <w:p w14:paraId="499BB825" w14:textId="77777777" w:rsidR="00022EA0" w:rsidRPr="00A21A05" w:rsidRDefault="00022EA0" w:rsidP="005F2A88">
      <w:pPr>
        <w:rPr>
          <w:rFonts w:ascii="Arial" w:hAnsi="Arial" w:cs="Arial"/>
          <w:sz w:val="20"/>
          <w:szCs w:val="20"/>
        </w:rPr>
      </w:pPr>
    </w:p>
    <w:p w14:paraId="75F43F13" w14:textId="77777777" w:rsidR="00022EA0" w:rsidRPr="00A21A05" w:rsidRDefault="00022EA0" w:rsidP="005F2A88">
      <w:pPr>
        <w:pStyle w:val="Listenabsatz"/>
        <w:ind w:left="0"/>
        <w:rPr>
          <w:rFonts w:ascii="Arial" w:hAnsi="Arial" w:cs="Arial"/>
          <w:sz w:val="20"/>
          <w:szCs w:val="20"/>
        </w:rPr>
      </w:pPr>
      <w:r w:rsidRPr="00A21A05">
        <w:rPr>
          <w:rFonts w:ascii="Arial" w:hAnsi="Arial" w:cs="Arial"/>
          <w:sz w:val="20"/>
          <w:szCs w:val="20"/>
        </w:rPr>
        <w:t>In der Region wird vermehrt auf ökologische Landwirtschaft umgestellt, so auch auf Flächen</w:t>
      </w:r>
      <w:r w:rsidR="00F55FB6" w:rsidRPr="00A21A05">
        <w:rPr>
          <w:rFonts w:ascii="Arial" w:hAnsi="Arial" w:cs="Arial"/>
          <w:sz w:val="20"/>
          <w:szCs w:val="20"/>
        </w:rPr>
        <w:t>,</w:t>
      </w:r>
      <w:r w:rsidRPr="00A21A05">
        <w:rPr>
          <w:rFonts w:ascii="Arial" w:hAnsi="Arial" w:cs="Arial"/>
          <w:sz w:val="20"/>
          <w:szCs w:val="20"/>
        </w:rPr>
        <w:t xml:space="preserve"> die direkt an die geplanten Standorte der Massentierhaltungsanlagen anschließen. </w:t>
      </w:r>
      <w:r w:rsidR="00F55FB6" w:rsidRPr="00A21A05">
        <w:rPr>
          <w:rFonts w:ascii="Arial" w:hAnsi="Arial" w:cs="Arial"/>
          <w:sz w:val="20"/>
          <w:szCs w:val="20"/>
        </w:rPr>
        <w:t>Dieser</w:t>
      </w:r>
      <w:r w:rsidRPr="00A21A05">
        <w:rPr>
          <w:rFonts w:ascii="Arial" w:hAnsi="Arial" w:cs="Arial"/>
          <w:sz w:val="20"/>
          <w:szCs w:val="20"/>
        </w:rPr>
        <w:t xml:space="preserve"> </w:t>
      </w:r>
      <w:r w:rsidR="00F55FB6" w:rsidRPr="00A21A05">
        <w:rPr>
          <w:rFonts w:ascii="Arial" w:hAnsi="Arial" w:cs="Arial"/>
          <w:sz w:val="20"/>
          <w:szCs w:val="20"/>
        </w:rPr>
        <w:t>positiven</w:t>
      </w:r>
      <w:r w:rsidRPr="00A21A05">
        <w:rPr>
          <w:rFonts w:ascii="Arial" w:hAnsi="Arial" w:cs="Arial"/>
          <w:sz w:val="20"/>
          <w:szCs w:val="20"/>
        </w:rPr>
        <w:t xml:space="preserve"> Entwic</w:t>
      </w:r>
      <w:r w:rsidR="00F55FB6" w:rsidRPr="00A21A05">
        <w:rPr>
          <w:rFonts w:ascii="Arial" w:hAnsi="Arial" w:cs="Arial"/>
          <w:sz w:val="20"/>
          <w:szCs w:val="20"/>
        </w:rPr>
        <w:t xml:space="preserve">klung wird hier entgegengewirkt. Eine </w:t>
      </w:r>
      <w:r w:rsidR="00E62573" w:rsidRPr="00A21A05">
        <w:rPr>
          <w:rFonts w:ascii="Arial" w:hAnsi="Arial" w:cs="Arial"/>
          <w:sz w:val="20"/>
          <w:szCs w:val="20"/>
        </w:rPr>
        <w:t>weite</w:t>
      </w:r>
      <w:r w:rsidR="00F55FB6" w:rsidRPr="00A21A05">
        <w:rPr>
          <w:rFonts w:ascii="Arial" w:hAnsi="Arial" w:cs="Arial"/>
          <w:sz w:val="20"/>
          <w:szCs w:val="20"/>
        </w:rPr>
        <w:t>re ökologische Nutzung und ihr</w:t>
      </w:r>
      <w:r w:rsidR="00E62573" w:rsidRPr="00A21A05">
        <w:rPr>
          <w:rFonts w:ascii="Arial" w:hAnsi="Arial" w:cs="Arial"/>
          <w:sz w:val="20"/>
          <w:szCs w:val="20"/>
        </w:rPr>
        <w:t xml:space="preserve"> Ausbau sowie die</w:t>
      </w:r>
      <w:r w:rsidRPr="00A21A05">
        <w:rPr>
          <w:rFonts w:ascii="Arial" w:hAnsi="Arial" w:cs="Arial"/>
          <w:sz w:val="20"/>
          <w:szCs w:val="20"/>
        </w:rPr>
        <w:t xml:space="preserve"> Vermarktung der Produkte </w:t>
      </w:r>
      <w:r w:rsidR="00F55FB6" w:rsidRPr="00A21A05">
        <w:rPr>
          <w:rFonts w:ascii="Arial" w:hAnsi="Arial" w:cs="Arial"/>
          <w:sz w:val="20"/>
          <w:szCs w:val="20"/>
        </w:rPr>
        <w:t>werden durch die Legehennenanlagen</w:t>
      </w:r>
      <w:r w:rsidRPr="00A21A05">
        <w:rPr>
          <w:rFonts w:ascii="Arial" w:hAnsi="Arial" w:cs="Arial"/>
          <w:sz w:val="20"/>
          <w:szCs w:val="20"/>
        </w:rPr>
        <w:t xml:space="preserve"> unmöglich</w:t>
      </w:r>
      <w:r w:rsidR="00F55FB6" w:rsidRPr="00A21A05">
        <w:rPr>
          <w:rFonts w:ascii="Arial" w:hAnsi="Arial" w:cs="Arial"/>
          <w:sz w:val="20"/>
          <w:szCs w:val="20"/>
        </w:rPr>
        <w:t>, zumindest aber sehr stark erschwert</w:t>
      </w:r>
      <w:r w:rsidRPr="00A21A05">
        <w:rPr>
          <w:rFonts w:ascii="Arial" w:hAnsi="Arial" w:cs="Arial"/>
          <w:sz w:val="20"/>
          <w:szCs w:val="20"/>
        </w:rPr>
        <w:t>.</w:t>
      </w:r>
    </w:p>
    <w:p w14:paraId="3624C1BA" w14:textId="77777777" w:rsidR="008B6526" w:rsidRPr="00A21A05" w:rsidRDefault="008B6526" w:rsidP="00F55FB6">
      <w:pPr>
        <w:pStyle w:val="Listenabsatz"/>
        <w:tabs>
          <w:tab w:val="left" w:pos="2580"/>
        </w:tabs>
        <w:ind w:left="0"/>
        <w:rPr>
          <w:rFonts w:ascii="Arial" w:hAnsi="Arial" w:cs="Arial"/>
          <w:sz w:val="20"/>
          <w:szCs w:val="20"/>
        </w:rPr>
      </w:pPr>
    </w:p>
    <w:p w14:paraId="3B28BFEE" w14:textId="77777777" w:rsidR="008B6526" w:rsidRPr="00A21A05" w:rsidRDefault="008B6526" w:rsidP="005F2A88">
      <w:pPr>
        <w:pStyle w:val="Listenabsatz"/>
        <w:ind w:left="0"/>
        <w:rPr>
          <w:rFonts w:ascii="Arial" w:hAnsi="Arial" w:cs="Arial"/>
          <w:sz w:val="20"/>
          <w:szCs w:val="20"/>
        </w:rPr>
      </w:pPr>
      <w:r w:rsidRPr="00A21A05">
        <w:rPr>
          <w:rFonts w:ascii="Arial" w:hAnsi="Arial" w:cs="Arial"/>
          <w:sz w:val="20"/>
          <w:szCs w:val="20"/>
        </w:rPr>
        <w:t>Der Charakter der Bauernsiedlung mit den typischen ortsprägenden Dreiseitenhöfen wird vernichtet.</w:t>
      </w:r>
    </w:p>
    <w:p w14:paraId="2F8F375C" w14:textId="25C60458" w:rsidR="003B6FB7" w:rsidRPr="00A21A05" w:rsidRDefault="008B6526" w:rsidP="005F2A88">
      <w:pPr>
        <w:pStyle w:val="Listenabsatz"/>
        <w:ind w:left="0"/>
        <w:rPr>
          <w:rFonts w:ascii="Arial" w:hAnsi="Arial" w:cs="Arial"/>
          <w:sz w:val="20"/>
          <w:szCs w:val="20"/>
        </w:rPr>
      </w:pPr>
      <w:r w:rsidRPr="00A21A05">
        <w:rPr>
          <w:rFonts w:ascii="Arial" w:hAnsi="Arial" w:cs="Arial"/>
          <w:sz w:val="20"/>
          <w:szCs w:val="20"/>
        </w:rPr>
        <w:t xml:space="preserve">Die Anlage ist weiträumig sichtbar und wirkt als Fremdkörper. Die </w:t>
      </w:r>
      <w:r w:rsidR="00F55FB6" w:rsidRPr="00A21A05">
        <w:rPr>
          <w:rFonts w:ascii="Arial" w:hAnsi="Arial" w:cs="Arial"/>
          <w:sz w:val="20"/>
          <w:szCs w:val="20"/>
        </w:rPr>
        <w:t>Sicht auf die</w:t>
      </w:r>
      <w:r w:rsidRPr="00A21A05">
        <w:rPr>
          <w:rFonts w:ascii="Arial" w:hAnsi="Arial" w:cs="Arial"/>
          <w:sz w:val="20"/>
          <w:szCs w:val="20"/>
        </w:rPr>
        <w:t xml:space="preserve"> </w:t>
      </w:r>
      <w:r w:rsidR="00F55FB6" w:rsidRPr="00A21A05">
        <w:rPr>
          <w:rFonts w:ascii="Arial" w:hAnsi="Arial" w:cs="Arial"/>
          <w:sz w:val="20"/>
          <w:szCs w:val="20"/>
        </w:rPr>
        <w:t>offene</w:t>
      </w:r>
      <w:r w:rsidRPr="00A21A05">
        <w:rPr>
          <w:rFonts w:ascii="Arial" w:hAnsi="Arial" w:cs="Arial"/>
          <w:sz w:val="20"/>
          <w:szCs w:val="20"/>
        </w:rPr>
        <w:t xml:space="preserve"> Landschaft ist durch die mehr als 2</w:t>
      </w:r>
      <w:r w:rsidR="00C02DC9" w:rsidRPr="00A21A05">
        <w:rPr>
          <w:rFonts w:ascii="Arial" w:hAnsi="Arial" w:cs="Arial"/>
          <w:sz w:val="20"/>
          <w:szCs w:val="20"/>
        </w:rPr>
        <w:t>7</w:t>
      </w:r>
      <w:r w:rsidRPr="00A21A05">
        <w:rPr>
          <w:rFonts w:ascii="Arial" w:hAnsi="Arial" w:cs="Arial"/>
          <w:sz w:val="20"/>
          <w:szCs w:val="20"/>
        </w:rPr>
        <w:t>0</w:t>
      </w:r>
      <w:r w:rsidR="00F55FB6" w:rsidRPr="00A21A05">
        <w:rPr>
          <w:rFonts w:ascii="Arial" w:hAnsi="Arial" w:cs="Arial"/>
          <w:sz w:val="20"/>
          <w:szCs w:val="20"/>
        </w:rPr>
        <w:t xml:space="preserve"> </w:t>
      </w:r>
      <w:r w:rsidRPr="00A21A05">
        <w:rPr>
          <w:rFonts w:ascii="Arial" w:hAnsi="Arial" w:cs="Arial"/>
          <w:sz w:val="20"/>
          <w:szCs w:val="20"/>
        </w:rPr>
        <w:t xml:space="preserve">m lange Stallfront </w:t>
      </w:r>
      <w:r w:rsidR="00F55FB6" w:rsidRPr="00A21A05">
        <w:rPr>
          <w:rFonts w:ascii="Arial" w:hAnsi="Arial" w:cs="Arial"/>
          <w:sz w:val="20"/>
          <w:szCs w:val="20"/>
        </w:rPr>
        <w:t>versperrt</w:t>
      </w:r>
      <w:r w:rsidRPr="00A21A05">
        <w:rPr>
          <w:rFonts w:ascii="Arial" w:hAnsi="Arial" w:cs="Arial"/>
          <w:sz w:val="20"/>
          <w:szCs w:val="20"/>
        </w:rPr>
        <w:t>.</w:t>
      </w:r>
      <w:r w:rsidR="001C3DED" w:rsidRPr="00A21A05">
        <w:rPr>
          <w:rFonts w:ascii="Arial" w:hAnsi="Arial" w:cs="Arial"/>
          <w:sz w:val="20"/>
          <w:szCs w:val="20"/>
        </w:rPr>
        <w:t xml:space="preserve"> </w:t>
      </w:r>
      <w:r w:rsidR="003B6FB7" w:rsidRPr="00A21A05">
        <w:rPr>
          <w:rFonts w:ascii="Arial" w:hAnsi="Arial" w:cs="Arial"/>
          <w:sz w:val="20"/>
          <w:szCs w:val="20"/>
        </w:rPr>
        <w:t>Dies stellt eine nicht tolerierbare Beeinträchtigung dar.</w:t>
      </w:r>
    </w:p>
    <w:p w14:paraId="3A03531E" w14:textId="77777777" w:rsidR="00AA23CE" w:rsidRPr="00A21A05" w:rsidRDefault="00AA23CE" w:rsidP="005F2A88">
      <w:pPr>
        <w:pStyle w:val="Listenabsatz"/>
        <w:ind w:left="0"/>
        <w:rPr>
          <w:rFonts w:ascii="Arial" w:hAnsi="Arial" w:cs="Arial"/>
          <w:sz w:val="20"/>
          <w:szCs w:val="20"/>
        </w:rPr>
      </w:pPr>
    </w:p>
    <w:p w14:paraId="308C8FF5" w14:textId="75838A66" w:rsidR="00A47032" w:rsidRPr="00A21A05" w:rsidRDefault="00AA23CE" w:rsidP="005F2A88">
      <w:pPr>
        <w:pStyle w:val="Listenabsatz"/>
        <w:ind w:left="0"/>
        <w:rPr>
          <w:rFonts w:ascii="Arial" w:hAnsi="Arial" w:cs="Arial"/>
          <w:sz w:val="20"/>
          <w:szCs w:val="20"/>
        </w:rPr>
      </w:pPr>
      <w:r w:rsidRPr="00A21A05">
        <w:rPr>
          <w:rFonts w:ascii="Arial" w:hAnsi="Arial" w:cs="Arial"/>
          <w:sz w:val="20"/>
          <w:szCs w:val="20"/>
        </w:rPr>
        <w:t xml:space="preserve">Beim Sichten der Antragsunterlagen fällt zudem der Vorwurf an den Investor seitens der prüfenden Behörden auf, dass er sich weder in ausreichendem Maße mit dem </w:t>
      </w:r>
      <w:r w:rsidR="00E45AF1" w:rsidRPr="00A21A05">
        <w:rPr>
          <w:rFonts w:ascii="Arial" w:hAnsi="Arial" w:cs="Arial"/>
          <w:sz w:val="20"/>
          <w:szCs w:val="20"/>
        </w:rPr>
        <w:t>Landschaftsrahmenplan der Stadt Oranienburg noch mit dem Leitbild des Naturparks Barnim auseinandergesetzt hat.</w:t>
      </w:r>
      <w:r w:rsidR="00A52267" w:rsidRPr="00A21A05">
        <w:rPr>
          <w:rFonts w:ascii="Arial" w:hAnsi="Arial" w:cs="Arial"/>
          <w:sz w:val="20"/>
          <w:szCs w:val="20"/>
        </w:rPr>
        <w:t xml:space="preserve"> Der Vorhabenfläche wird dabei ausdrücklich ein hoher Wert für das Landschaftsbild zugesprochen, so dass durch das Vorhaben eine erhebliche Beeinträchtigung des Landschaftsbildes zu befürchten ist.</w:t>
      </w:r>
      <w:r w:rsidR="00B3160A" w:rsidRPr="00A21A05">
        <w:rPr>
          <w:rFonts w:ascii="Arial" w:hAnsi="Arial" w:cs="Arial"/>
          <w:sz w:val="20"/>
          <w:szCs w:val="20"/>
        </w:rPr>
        <w:t xml:space="preserve"> </w:t>
      </w:r>
      <w:r w:rsidR="00D33B7A" w:rsidRPr="00A21A05">
        <w:rPr>
          <w:rFonts w:ascii="Arial" w:hAnsi="Arial" w:cs="Arial"/>
          <w:sz w:val="20"/>
          <w:szCs w:val="20"/>
        </w:rPr>
        <w:t>Hierzu ein Ausschnitt aus der Umweltverträglichkeitsstudie:</w:t>
      </w:r>
    </w:p>
    <w:p w14:paraId="118C51E0" w14:textId="77777777" w:rsidR="00D33B7A" w:rsidRPr="00CB06CD" w:rsidRDefault="00D33B7A" w:rsidP="00D33B7A">
      <w:pPr>
        <w:autoSpaceDE w:val="0"/>
        <w:autoSpaceDN w:val="0"/>
        <w:adjustRightInd w:val="0"/>
        <w:rPr>
          <w:rFonts w:ascii="Arial" w:hAnsi="Arial" w:cs="Arial"/>
          <w:sz w:val="20"/>
          <w:szCs w:val="20"/>
        </w:rPr>
      </w:pPr>
      <w:r w:rsidRPr="00CB06CD">
        <w:rPr>
          <w:rFonts w:ascii="Arial" w:hAnsi="Arial" w:cs="Arial"/>
          <w:sz w:val="20"/>
          <w:szCs w:val="20"/>
        </w:rPr>
        <w:t>Gemäß Pflege- und Entwicklungsplan (PEP) des Naturparks Barnim liegt für den Vorhabenstandort</w:t>
      </w:r>
    </w:p>
    <w:p w14:paraId="29A2A29A" w14:textId="1249FF8B" w:rsidR="00D33B7A" w:rsidRPr="00CB06CD" w:rsidRDefault="00D33B7A" w:rsidP="00D33B7A">
      <w:pPr>
        <w:autoSpaceDE w:val="0"/>
        <w:autoSpaceDN w:val="0"/>
        <w:adjustRightInd w:val="0"/>
        <w:rPr>
          <w:rFonts w:ascii="Arial" w:hAnsi="Arial" w:cs="Arial"/>
          <w:sz w:val="20"/>
          <w:szCs w:val="20"/>
        </w:rPr>
      </w:pPr>
      <w:r w:rsidRPr="00CB06CD">
        <w:rPr>
          <w:rFonts w:ascii="Arial" w:hAnsi="Arial" w:cs="Arial"/>
          <w:sz w:val="20"/>
          <w:szCs w:val="20"/>
        </w:rPr>
        <w:t>einschließlich Untersuchungsraum keine konkrete Maßnahmenplanung vor. Daher lässt sich die PEP</w:t>
      </w:r>
      <w:r w:rsidR="006C7240" w:rsidRPr="00CB06CD">
        <w:rPr>
          <w:rFonts w:ascii="Arial" w:hAnsi="Arial" w:cs="Arial"/>
          <w:sz w:val="20"/>
          <w:szCs w:val="20"/>
        </w:rPr>
        <w:t>-</w:t>
      </w:r>
      <w:r w:rsidRPr="00CB06CD">
        <w:rPr>
          <w:rFonts w:ascii="Arial" w:hAnsi="Arial" w:cs="Arial"/>
          <w:sz w:val="20"/>
          <w:szCs w:val="20"/>
        </w:rPr>
        <w:t>Zielplanung für diese Flächen ausschließlich aus der Leitbildentwicklung für die Landwirtschaft, Wasserwirtschaft</w:t>
      </w:r>
      <w:r w:rsidR="006C7240" w:rsidRPr="00CB06CD">
        <w:rPr>
          <w:rFonts w:ascii="Arial" w:hAnsi="Arial" w:cs="Arial"/>
          <w:sz w:val="20"/>
          <w:szCs w:val="20"/>
        </w:rPr>
        <w:t xml:space="preserve"> </w:t>
      </w:r>
      <w:r w:rsidRPr="00CB06CD">
        <w:rPr>
          <w:rFonts w:ascii="Arial" w:hAnsi="Arial" w:cs="Arial"/>
          <w:sz w:val="20"/>
          <w:szCs w:val="20"/>
        </w:rPr>
        <w:t>und Erholungsnutzung für den Naturpark ableiten.</w:t>
      </w:r>
      <w:r w:rsidR="006C7240" w:rsidRPr="00CB06CD">
        <w:rPr>
          <w:rFonts w:ascii="Arial" w:hAnsi="Arial" w:cs="Arial"/>
          <w:sz w:val="20"/>
          <w:szCs w:val="20"/>
        </w:rPr>
        <w:t xml:space="preserve"> </w:t>
      </w:r>
      <w:r w:rsidRPr="00CB06CD">
        <w:rPr>
          <w:rFonts w:ascii="Arial" w:hAnsi="Arial" w:cs="Arial"/>
          <w:sz w:val="20"/>
          <w:szCs w:val="20"/>
        </w:rPr>
        <w:t xml:space="preserve">Folgendes Leitbild wurde im Rahmen </w:t>
      </w:r>
      <w:r w:rsidRPr="00CB06CD">
        <w:rPr>
          <w:rFonts w:ascii="Arial" w:hAnsi="Arial" w:cs="Arial"/>
          <w:sz w:val="20"/>
          <w:szCs w:val="20"/>
        </w:rPr>
        <w:lastRenderedPageBreak/>
        <w:t>der Pflege-</w:t>
      </w:r>
      <w:r w:rsidR="00B7336F">
        <w:rPr>
          <w:rFonts w:ascii="Arial" w:hAnsi="Arial" w:cs="Arial"/>
          <w:sz w:val="20"/>
          <w:szCs w:val="20"/>
        </w:rPr>
        <w:t xml:space="preserve"> </w:t>
      </w:r>
      <w:r w:rsidRPr="00CB06CD">
        <w:rPr>
          <w:rFonts w:ascii="Arial" w:hAnsi="Arial" w:cs="Arial"/>
          <w:sz w:val="20"/>
          <w:szCs w:val="20"/>
        </w:rPr>
        <w:t>und Entwicklungsplanung sowie im Umweltbericht des</w:t>
      </w:r>
      <w:r w:rsidR="006C7240" w:rsidRPr="00CB06CD">
        <w:rPr>
          <w:rFonts w:ascii="Arial" w:hAnsi="Arial" w:cs="Arial"/>
          <w:sz w:val="20"/>
          <w:szCs w:val="20"/>
        </w:rPr>
        <w:t xml:space="preserve"> </w:t>
      </w:r>
      <w:r w:rsidRPr="00CB06CD">
        <w:rPr>
          <w:rFonts w:ascii="Arial" w:hAnsi="Arial" w:cs="Arial"/>
          <w:sz w:val="20"/>
          <w:szCs w:val="20"/>
        </w:rPr>
        <w:t>Landkreises Oberhavel, 2016 abgestimmt:</w:t>
      </w:r>
    </w:p>
    <w:p w14:paraId="73B43182" w14:textId="77777777" w:rsidR="006C7240" w:rsidRPr="00CB06CD" w:rsidRDefault="006C7240" w:rsidP="00D33B7A">
      <w:pPr>
        <w:autoSpaceDE w:val="0"/>
        <w:autoSpaceDN w:val="0"/>
        <w:adjustRightInd w:val="0"/>
        <w:rPr>
          <w:rFonts w:ascii="Arial" w:hAnsi="Arial" w:cs="Arial"/>
          <w:sz w:val="20"/>
          <w:szCs w:val="20"/>
        </w:rPr>
      </w:pPr>
    </w:p>
    <w:p w14:paraId="5F44A46B" w14:textId="77777777" w:rsidR="00D33B7A" w:rsidRPr="00CB06CD" w:rsidRDefault="00D33B7A" w:rsidP="00D33B7A">
      <w:pPr>
        <w:autoSpaceDE w:val="0"/>
        <w:autoSpaceDN w:val="0"/>
        <w:adjustRightInd w:val="0"/>
        <w:rPr>
          <w:rFonts w:ascii="Arial" w:hAnsi="Arial" w:cs="Arial"/>
          <w:sz w:val="20"/>
          <w:szCs w:val="20"/>
        </w:rPr>
      </w:pPr>
      <w:r w:rsidRPr="00CB06CD">
        <w:rPr>
          <w:rFonts w:ascii="Arial" w:hAnsi="Arial" w:cs="Arial"/>
          <w:sz w:val="20"/>
          <w:szCs w:val="20"/>
        </w:rPr>
        <w:t>Landwirtschaft:</w:t>
      </w:r>
    </w:p>
    <w:p w14:paraId="69D32A52" w14:textId="07F8ED4C" w:rsidR="00D33B7A" w:rsidRPr="00CB06CD" w:rsidRDefault="00D33B7A" w:rsidP="006C7240">
      <w:pPr>
        <w:pStyle w:val="Listenabsatz"/>
        <w:numPr>
          <w:ilvl w:val="0"/>
          <w:numId w:val="15"/>
        </w:numPr>
        <w:autoSpaceDE w:val="0"/>
        <w:autoSpaceDN w:val="0"/>
        <w:adjustRightInd w:val="0"/>
        <w:rPr>
          <w:rFonts w:ascii="Arial" w:hAnsi="Arial" w:cs="Arial"/>
          <w:sz w:val="20"/>
          <w:szCs w:val="20"/>
        </w:rPr>
      </w:pPr>
      <w:r w:rsidRPr="00CB06CD">
        <w:rPr>
          <w:rFonts w:ascii="Arial" w:hAnsi="Arial" w:cs="Arial"/>
          <w:sz w:val="20"/>
          <w:szCs w:val="20"/>
        </w:rPr>
        <w:t>Aufwertung der Offenlandschaft im Hinblick auf eine nachhaltige Nutzbarkeit, die biologische</w:t>
      </w:r>
      <w:r w:rsidR="006C7240" w:rsidRPr="00CB06CD">
        <w:rPr>
          <w:rFonts w:ascii="Arial" w:hAnsi="Arial" w:cs="Arial"/>
          <w:sz w:val="20"/>
          <w:szCs w:val="20"/>
        </w:rPr>
        <w:t xml:space="preserve"> </w:t>
      </w:r>
      <w:r w:rsidRPr="00CB06CD">
        <w:rPr>
          <w:rFonts w:ascii="Arial" w:hAnsi="Arial" w:cs="Arial"/>
          <w:sz w:val="20"/>
          <w:szCs w:val="20"/>
        </w:rPr>
        <w:t>Vielfalt, den Landschaftswasserhaushalt, das Kleinklima und</w:t>
      </w:r>
      <w:r w:rsidR="006C7240" w:rsidRPr="00CB06CD">
        <w:rPr>
          <w:rFonts w:ascii="Arial" w:hAnsi="Arial" w:cs="Arial"/>
          <w:sz w:val="20"/>
          <w:szCs w:val="20"/>
        </w:rPr>
        <w:t xml:space="preserve"> </w:t>
      </w:r>
      <w:r w:rsidRPr="00CB06CD">
        <w:rPr>
          <w:rFonts w:ascii="Arial" w:hAnsi="Arial" w:cs="Arial"/>
          <w:sz w:val="20"/>
          <w:szCs w:val="20"/>
        </w:rPr>
        <w:t>die Eignung für die landschaftsbezogene Erholung durch Erhalt und Entwicklung vorhandener</w:t>
      </w:r>
      <w:r w:rsidR="006C7240" w:rsidRPr="00CB06CD">
        <w:rPr>
          <w:rFonts w:ascii="Arial" w:hAnsi="Arial" w:cs="Arial"/>
          <w:sz w:val="20"/>
          <w:szCs w:val="20"/>
        </w:rPr>
        <w:t xml:space="preserve"> </w:t>
      </w:r>
      <w:r w:rsidRPr="00CB06CD">
        <w:rPr>
          <w:rFonts w:ascii="Arial" w:hAnsi="Arial" w:cs="Arial"/>
          <w:sz w:val="20"/>
          <w:szCs w:val="20"/>
        </w:rPr>
        <w:t>Strukturelemente und wertvoller Biotope sowie Anreicherung strukturell ausgeräumter Agrargebiete</w:t>
      </w:r>
      <w:r w:rsidR="006C7240" w:rsidRPr="00CB06CD">
        <w:rPr>
          <w:rFonts w:ascii="Arial" w:hAnsi="Arial" w:cs="Arial"/>
          <w:sz w:val="20"/>
          <w:szCs w:val="20"/>
        </w:rPr>
        <w:t xml:space="preserve"> </w:t>
      </w:r>
      <w:r w:rsidRPr="00CB06CD">
        <w:rPr>
          <w:rFonts w:ascii="Arial" w:hAnsi="Arial" w:cs="Arial"/>
          <w:sz w:val="20"/>
          <w:szCs w:val="20"/>
        </w:rPr>
        <w:t>mit regionaltypischen Strukturelementen.</w:t>
      </w:r>
    </w:p>
    <w:p w14:paraId="650B71D7" w14:textId="77777777" w:rsidR="00D33B7A" w:rsidRPr="00CB06CD" w:rsidRDefault="00D33B7A" w:rsidP="006C7240">
      <w:pPr>
        <w:autoSpaceDE w:val="0"/>
        <w:autoSpaceDN w:val="0"/>
        <w:adjustRightInd w:val="0"/>
        <w:rPr>
          <w:rFonts w:ascii="Arial" w:hAnsi="Arial" w:cs="Arial"/>
          <w:sz w:val="20"/>
          <w:szCs w:val="20"/>
        </w:rPr>
      </w:pPr>
      <w:r w:rsidRPr="00CB06CD">
        <w:rPr>
          <w:rFonts w:ascii="Arial" w:hAnsi="Arial" w:cs="Arial"/>
          <w:sz w:val="20"/>
          <w:szCs w:val="20"/>
        </w:rPr>
        <w:t>Wasserwirtschaft:</w:t>
      </w:r>
    </w:p>
    <w:p w14:paraId="44C3A176" w14:textId="3BB29486" w:rsidR="00D33B7A" w:rsidRPr="00CB06CD" w:rsidRDefault="00D33B7A" w:rsidP="006C7240">
      <w:pPr>
        <w:pStyle w:val="Listenabsatz"/>
        <w:numPr>
          <w:ilvl w:val="0"/>
          <w:numId w:val="15"/>
        </w:numPr>
        <w:autoSpaceDE w:val="0"/>
        <w:autoSpaceDN w:val="0"/>
        <w:adjustRightInd w:val="0"/>
        <w:rPr>
          <w:rFonts w:ascii="Arial" w:hAnsi="Arial" w:cs="Arial"/>
          <w:sz w:val="20"/>
          <w:szCs w:val="20"/>
        </w:rPr>
      </w:pPr>
      <w:r w:rsidRPr="00CB06CD">
        <w:rPr>
          <w:rFonts w:ascii="Arial" w:hAnsi="Arial" w:cs="Arial"/>
          <w:sz w:val="20"/>
          <w:szCs w:val="20"/>
        </w:rPr>
        <w:t>Verminderung des Schadstoffeintrages und der Nährstoffanreicherung in das Grundwasser</w:t>
      </w:r>
      <w:r w:rsidR="006C7240" w:rsidRPr="00CB06CD">
        <w:rPr>
          <w:rFonts w:ascii="Arial" w:hAnsi="Arial" w:cs="Arial"/>
          <w:sz w:val="20"/>
          <w:szCs w:val="20"/>
        </w:rPr>
        <w:t xml:space="preserve"> </w:t>
      </w:r>
      <w:r w:rsidRPr="00CB06CD">
        <w:rPr>
          <w:rFonts w:ascii="Arial" w:hAnsi="Arial" w:cs="Arial"/>
          <w:sz w:val="20"/>
          <w:szCs w:val="20"/>
        </w:rPr>
        <w:t>Erholungsnutzung:</w:t>
      </w:r>
    </w:p>
    <w:p w14:paraId="098F464B" w14:textId="4B1BDE35" w:rsidR="00D33B7A" w:rsidRPr="00CB06CD" w:rsidRDefault="00D33B7A" w:rsidP="006C7240">
      <w:pPr>
        <w:pStyle w:val="Listenabsatz"/>
        <w:numPr>
          <w:ilvl w:val="0"/>
          <w:numId w:val="15"/>
        </w:numPr>
        <w:autoSpaceDE w:val="0"/>
        <w:autoSpaceDN w:val="0"/>
        <w:adjustRightInd w:val="0"/>
        <w:rPr>
          <w:rFonts w:ascii="Arial" w:hAnsi="Arial" w:cs="Arial"/>
          <w:sz w:val="20"/>
          <w:szCs w:val="20"/>
        </w:rPr>
      </w:pPr>
      <w:r w:rsidRPr="00CB06CD">
        <w:rPr>
          <w:rFonts w:ascii="Arial" w:hAnsi="Arial" w:cs="Arial"/>
          <w:sz w:val="20"/>
          <w:szCs w:val="20"/>
        </w:rPr>
        <w:t>Ausrichtung der touristischen Angebote auf eine ruhige, landschaftsbezogene Erholung im</w:t>
      </w:r>
      <w:r w:rsidR="006C7240" w:rsidRPr="00CB06CD">
        <w:rPr>
          <w:rFonts w:ascii="Arial" w:hAnsi="Arial" w:cs="Arial"/>
          <w:sz w:val="20"/>
          <w:szCs w:val="20"/>
        </w:rPr>
        <w:t xml:space="preserve"> </w:t>
      </w:r>
      <w:r w:rsidRPr="00CB06CD">
        <w:rPr>
          <w:rFonts w:ascii="Arial" w:hAnsi="Arial" w:cs="Arial"/>
          <w:sz w:val="20"/>
          <w:szCs w:val="20"/>
        </w:rPr>
        <w:t>ländlichen Raum durch Erhöhung der landschaftlichen Attraktivität, z.B. Umbau der Wälder,</w:t>
      </w:r>
    </w:p>
    <w:p w14:paraId="5888591A" w14:textId="77777777" w:rsidR="00D33B7A" w:rsidRPr="00CB06CD" w:rsidRDefault="00D33B7A" w:rsidP="006C7240">
      <w:pPr>
        <w:pStyle w:val="Listenabsatz"/>
        <w:numPr>
          <w:ilvl w:val="0"/>
          <w:numId w:val="17"/>
        </w:numPr>
        <w:autoSpaceDE w:val="0"/>
        <w:autoSpaceDN w:val="0"/>
        <w:adjustRightInd w:val="0"/>
        <w:rPr>
          <w:rFonts w:ascii="Arial" w:hAnsi="Arial" w:cs="Arial"/>
          <w:sz w:val="20"/>
          <w:szCs w:val="20"/>
        </w:rPr>
      </w:pPr>
      <w:r w:rsidRPr="00CB06CD">
        <w:rPr>
          <w:rFonts w:ascii="Arial" w:hAnsi="Arial" w:cs="Arial"/>
          <w:sz w:val="20"/>
          <w:szCs w:val="20"/>
        </w:rPr>
        <w:t>Strukturierung der Offenlandschaft</w:t>
      </w:r>
    </w:p>
    <w:p w14:paraId="013B7B55" w14:textId="36846C03" w:rsidR="00D33B7A" w:rsidRPr="00CB06CD" w:rsidRDefault="00D33B7A" w:rsidP="00D33B7A">
      <w:pPr>
        <w:autoSpaceDE w:val="0"/>
        <w:autoSpaceDN w:val="0"/>
        <w:adjustRightInd w:val="0"/>
        <w:rPr>
          <w:rFonts w:ascii="Arial" w:hAnsi="Arial" w:cs="Arial"/>
          <w:sz w:val="20"/>
          <w:szCs w:val="20"/>
        </w:rPr>
      </w:pPr>
      <w:r w:rsidRPr="00CB06CD">
        <w:rPr>
          <w:rFonts w:ascii="Arial" w:hAnsi="Arial" w:cs="Arial"/>
          <w:sz w:val="20"/>
          <w:szCs w:val="20"/>
        </w:rPr>
        <w:t>Die genannte Leitbildfestlegung deckt sich im Wesentlichen mit den Entwicklungszielen des Landschaftsrahmenplanes</w:t>
      </w:r>
      <w:r w:rsidR="006C7240" w:rsidRPr="00CB06CD">
        <w:rPr>
          <w:rFonts w:ascii="Arial" w:hAnsi="Arial" w:cs="Arial"/>
          <w:sz w:val="20"/>
          <w:szCs w:val="20"/>
        </w:rPr>
        <w:t xml:space="preserve"> </w:t>
      </w:r>
      <w:r w:rsidRPr="00CB06CD">
        <w:rPr>
          <w:rFonts w:ascii="Arial" w:hAnsi="Arial" w:cs="Arial"/>
          <w:sz w:val="20"/>
          <w:szCs w:val="20"/>
        </w:rPr>
        <w:t>LK Oberhavel für den Raum, der folgendes festlegt:</w:t>
      </w:r>
    </w:p>
    <w:p w14:paraId="61F71E02" w14:textId="6B43A154" w:rsidR="00D33B7A" w:rsidRPr="00CB06CD" w:rsidRDefault="00D33B7A" w:rsidP="00826783">
      <w:pPr>
        <w:pStyle w:val="Listenabsatz"/>
        <w:numPr>
          <w:ilvl w:val="0"/>
          <w:numId w:val="19"/>
        </w:numPr>
        <w:autoSpaceDE w:val="0"/>
        <w:autoSpaceDN w:val="0"/>
        <w:adjustRightInd w:val="0"/>
        <w:rPr>
          <w:rFonts w:ascii="Arial" w:hAnsi="Arial" w:cs="Arial"/>
          <w:sz w:val="20"/>
          <w:szCs w:val="20"/>
        </w:rPr>
      </w:pPr>
      <w:r w:rsidRPr="00CB06CD">
        <w:rPr>
          <w:rFonts w:ascii="Arial" w:hAnsi="Arial" w:cs="Arial"/>
          <w:sz w:val="20"/>
          <w:szCs w:val="20"/>
        </w:rPr>
        <w:t>Förderung des Anbaus standortverträglicher Nutzpflanzen</w:t>
      </w:r>
    </w:p>
    <w:p w14:paraId="6047110E" w14:textId="54E1A97E" w:rsidR="00D33B7A" w:rsidRPr="00CB06CD" w:rsidRDefault="00D33B7A" w:rsidP="00826783">
      <w:pPr>
        <w:pStyle w:val="Listenabsatz"/>
        <w:numPr>
          <w:ilvl w:val="0"/>
          <w:numId w:val="19"/>
        </w:numPr>
        <w:autoSpaceDE w:val="0"/>
        <w:autoSpaceDN w:val="0"/>
        <w:adjustRightInd w:val="0"/>
        <w:rPr>
          <w:rFonts w:ascii="Arial" w:hAnsi="Arial" w:cs="Arial"/>
          <w:sz w:val="20"/>
          <w:szCs w:val="20"/>
        </w:rPr>
      </w:pPr>
      <w:r w:rsidRPr="00CB06CD">
        <w:rPr>
          <w:rFonts w:ascii="Arial" w:hAnsi="Arial" w:cs="Arial"/>
          <w:sz w:val="20"/>
          <w:szCs w:val="20"/>
        </w:rPr>
        <w:t>Sicherung traditioneller Erholungsgebiete mit besonderer Rücksicht auf Natur- und Landschaft</w:t>
      </w:r>
    </w:p>
    <w:p w14:paraId="2166271F" w14:textId="111B0A76" w:rsidR="00D33B7A" w:rsidRPr="00CB06CD" w:rsidRDefault="00D33B7A" w:rsidP="00826783">
      <w:pPr>
        <w:pStyle w:val="Listenabsatz"/>
        <w:numPr>
          <w:ilvl w:val="0"/>
          <w:numId w:val="19"/>
        </w:numPr>
        <w:autoSpaceDE w:val="0"/>
        <w:autoSpaceDN w:val="0"/>
        <w:adjustRightInd w:val="0"/>
        <w:rPr>
          <w:rFonts w:ascii="Arial" w:hAnsi="Arial" w:cs="Arial"/>
          <w:sz w:val="20"/>
          <w:szCs w:val="20"/>
        </w:rPr>
      </w:pPr>
      <w:r w:rsidRPr="00CB06CD">
        <w:rPr>
          <w:rFonts w:ascii="Arial" w:hAnsi="Arial" w:cs="Arial"/>
          <w:sz w:val="20"/>
          <w:szCs w:val="20"/>
        </w:rPr>
        <w:t>Aufwertung des Landschaftsbildes</w:t>
      </w:r>
    </w:p>
    <w:p w14:paraId="66F78C5A" w14:textId="7702B72F" w:rsidR="00D33B7A" w:rsidRPr="00CB06CD" w:rsidRDefault="00D33B7A" w:rsidP="00826783">
      <w:pPr>
        <w:pStyle w:val="Listenabsatz"/>
        <w:numPr>
          <w:ilvl w:val="0"/>
          <w:numId w:val="19"/>
        </w:numPr>
        <w:autoSpaceDE w:val="0"/>
        <w:autoSpaceDN w:val="0"/>
        <w:adjustRightInd w:val="0"/>
        <w:rPr>
          <w:rFonts w:ascii="Arial" w:hAnsi="Arial" w:cs="Arial"/>
          <w:sz w:val="20"/>
          <w:szCs w:val="20"/>
        </w:rPr>
      </w:pPr>
      <w:r w:rsidRPr="00CB06CD">
        <w:rPr>
          <w:rFonts w:ascii="Arial" w:hAnsi="Arial" w:cs="Arial"/>
          <w:sz w:val="20"/>
          <w:szCs w:val="20"/>
        </w:rPr>
        <w:t>Sicherung von Gebieten mit hochwertiger Grundwasserneubildung</w:t>
      </w:r>
    </w:p>
    <w:p w14:paraId="0F85C797" w14:textId="3E00EE7E" w:rsidR="00D33B7A" w:rsidRPr="00A21A05" w:rsidRDefault="00D33B7A" w:rsidP="00826783">
      <w:pPr>
        <w:pStyle w:val="Listenabsatz"/>
        <w:numPr>
          <w:ilvl w:val="0"/>
          <w:numId w:val="19"/>
        </w:numPr>
        <w:rPr>
          <w:rFonts w:ascii="Arial" w:hAnsi="Arial" w:cs="Arial"/>
          <w:sz w:val="20"/>
          <w:szCs w:val="20"/>
        </w:rPr>
      </w:pPr>
      <w:r w:rsidRPr="00CB06CD">
        <w:rPr>
          <w:rFonts w:ascii="Arial" w:hAnsi="Arial" w:cs="Arial"/>
          <w:sz w:val="20"/>
          <w:szCs w:val="20"/>
        </w:rPr>
        <w:t>Nutzungsauflagen im Bereich Grundwassergefährdung</w:t>
      </w:r>
    </w:p>
    <w:p w14:paraId="3F266BCD" w14:textId="77777777" w:rsidR="00826783" w:rsidRPr="00A21A05" w:rsidRDefault="00826783" w:rsidP="005F2A88">
      <w:pPr>
        <w:pStyle w:val="Listenabsatz"/>
        <w:ind w:left="0"/>
        <w:rPr>
          <w:rFonts w:ascii="Arial" w:hAnsi="Arial" w:cs="Arial"/>
          <w:sz w:val="20"/>
          <w:szCs w:val="20"/>
        </w:rPr>
      </w:pPr>
    </w:p>
    <w:p w14:paraId="3D73F466" w14:textId="39149A21" w:rsidR="00D33B7A" w:rsidRPr="00A21A05" w:rsidRDefault="00D33B7A" w:rsidP="005F2A88">
      <w:pPr>
        <w:pStyle w:val="Listenabsatz"/>
        <w:ind w:left="0"/>
        <w:rPr>
          <w:rFonts w:ascii="Arial" w:hAnsi="Arial" w:cs="Arial"/>
          <w:sz w:val="20"/>
          <w:szCs w:val="20"/>
        </w:rPr>
      </w:pPr>
      <w:r w:rsidRPr="00A21A05">
        <w:rPr>
          <w:rFonts w:ascii="Arial" w:hAnsi="Arial" w:cs="Arial"/>
          <w:sz w:val="20"/>
          <w:szCs w:val="20"/>
        </w:rPr>
        <w:t>Hier hat der Gutachter selbst die Punkte dargelegt die gegen die Errichtung der Legehennenanlagen sprechen. Allen diesen Vorgaben aus dem Pflege- und Entwicklungsplan des Naturparks Barnim wird mit diesem Projekt entgegengewirkt</w:t>
      </w:r>
      <w:r w:rsidR="00826783" w:rsidRPr="00A21A05">
        <w:rPr>
          <w:rFonts w:ascii="Arial" w:hAnsi="Arial" w:cs="Arial"/>
          <w:sz w:val="20"/>
          <w:szCs w:val="20"/>
        </w:rPr>
        <w:t xml:space="preserve">. Das </w:t>
      </w:r>
      <w:r w:rsidRPr="00A21A05">
        <w:rPr>
          <w:rFonts w:ascii="Arial" w:hAnsi="Arial" w:cs="Arial"/>
          <w:sz w:val="20"/>
          <w:szCs w:val="20"/>
        </w:rPr>
        <w:t>muss zum Versagen der Genehmigung führen.</w:t>
      </w:r>
    </w:p>
    <w:p w14:paraId="2D7E50D3" w14:textId="3C4EBF00" w:rsidR="002E5793" w:rsidRPr="00A21A05" w:rsidRDefault="002E5793" w:rsidP="00542A85">
      <w:pPr>
        <w:pStyle w:val="Listenabsatz"/>
        <w:ind w:left="0"/>
        <w:rPr>
          <w:rFonts w:ascii="Arial" w:hAnsi="Arial" w:cs="Arial"/>
          <w:sz w:val="20"/>
          <w:szCs w:val="20"/>
        </w:rPr>
      </w:pPr>
    </w:p>
    <w:p w14:paraId="3B31F405" w14:textId="38318478" w:rsidR="002E5793" w:rsidRPr="00A21A05" w:rsidRDefault="002E5793" w:rsidP="00542A85">
      <w:pPr>
        <w:pStyle w:val="Listenabsatz"/>
        <w:ind w:left="0"/>
        <w:rPr>
          <w:rFonts w:ascii="Arial" w:hAnsi="Arial" w:cs="Arial"/>
          <w:sz w:val="20"/>
          <w:szCs w:val="20"/>
        </w:rPr>
      </w:pPr>
      <w:r w:rsidRPr="00A21A05">
        <w:rPr>
          <w:rFonts w:ascii="Arial" w:hAnsi="Arial" w:cs="Arial"/>
          <w:sz w:val="20"/>
          <w:szCs w:val="20"/>
        </w:rPr>
        <w:t>Vorgeseh</w:t>
      </w:r>
      <w:r w:rsidR="001C3DED" w:rsidRPr="00A21A05">
        <w:rPr>
          <w:rFonts w:ascii="Arial" w:hAnsi="Arial" w:cs="Arial"/>
          <w:sz w:val="20"/>
          <w:szCs w:val="20"/>
        </w:rPr>
        <w:t>e</w:t>
      </w:r>
      <w:r w:rsidRPr="00A21A05">
        <w:rPr>
          <w:rFonts w:ascii="Arial" w:hAnsi="Arial" w:cs="Arial"/>
          <w:sz w:val="20"/>
          <w:szCs w:val="20"/>
        </w:rPr>
        <w:t>ne Kompensationsmaßnahmen sollen vom Investor selbst umgesetzt werden. Hierzu fehlen ihm jedoch im eigenen Besitz befindliche Flächen. Auch kann nicht sichergestellt werden, dass diese Maßnahmen, wenn überhaupt umgesetzt, auch langfristig Bestand haben.</w:t>
      </w:r>
    </w:p>
    <w:p w14:paraId="038D8C36" w14:textId="77777777" w:rsidR="007C7B66" w:rsidRPr="00A21A05" w:rsidRDefault="007C7B66" w:rsidP="007C7B66">
      <w:pPr>
        <w:rPr>
          <w:rFonts w:ascii="Arial" w:hAnsi="Arial" w:cs="Arial"/>
          <w:sz w:val="20"/>
          <w:szCs w:val="20"/>
        </w:rPr>
      </w:pPr>
      <w:bookmarkStart w:id="4" w:name="_Ref377982037"/>
    </w:p>
    <w:p w14:paraId="6848B16E" w14:textId="77777777" w:rsidR="007C7B66" w:rsidRPr="00A21A05" w:rsidRDefault="007C7B66" w:rsidP="007C7B66">
      <w:pPr>
        <w:tabs>
          <w:tab w:val="left" w:pos="1746"/>
        </w:tabs>
        <w:rPr>
          <w:rFonts w:ascii="Arial" w:hAnsi="Arial" w:cs="Arial"/>
          <w:b/>
          <w:sz w:val="20"/>
          <w:szCs w:val="20"/>
        </w:rPr>
      </w:pPr>
      <w:r w:rsidRPr="00A21A05">
        <w:rPr>
          <w:rFonts w:ascii="Arial" w:hAnsi="Arial" w:cs="Arial"/>
          <w:b/>
          <w:sz w:val="20"/>
          <w:szCs w:val="20"/>
        </w:rPr>
        <w:t xml:space="preserve">&gt; </w:t>
      </w:r>
      <w:r w:rsidRPr="00CB06CD">
        <w:rPr>
          <w:rFonts w:ascii="Arial" w:hAnsi="Arial" w:cs="Arial"/>
          <w:b/>
          <w:sz w:val="20"/>
          <w:szCs w:val="20"/>
        </w:rPr>
        <w:fldChar w:fldCharType="begin"/>
      </w:r>
      <w:r w:rsidRPr="00A21A05">
        <w:rPr>
          <w:rFonts w:ascii="Arial" w:hAnsi="Arial" w:cs="Arial"/>
          <w:b/>
          <w:sz w:val="20"/>
          <w:szCs w:val="20"/>
        </w:rPr>
        <w:instrText xml:space="preserve"> REF _Ref377983457 \h </w:instrText>
      </w:r>
      <w:r w:rsidRPr="00CB06CD">
        <w:rPr>
          <w:rFonts w:ascii="Arial" w:hAnsi="Arial" w:cs="Arial"/>
          <w:b/>
          <w:sz w:val="20"/>
          <w:szCs w:val="20"/>
        </w:rPr>
      </w:r>
      <w:r w:rsidRPr="00CB06CD">
        <w:rPr>
          <w:rFonts w:ascii="Arial" w:hAnsi="Arial" w:cs="Arial"/>
          <w:b/>
          <w:sz w:val="20"/>
          <w:szCs w:val="20"/>
        </w:rPr>
        <w:fldChar w:fldCharType="separate"/>
      </w:r>
      <w:r w:rsidRPr="00A21A05">
        <w:rPr>
          <w:rFonts w:ascii="Arial" w:hAnsi="Arial" w:cs="Arial"/>
          <w:b/>
          <w:sz w:val="20"/>
          <w:szCs w:val="20"/>
        </w:rPr>
        <w:t>Inhalt</w:t>
      </w:r>
      <w:r w:rsidRPr="00CB06CD">
        <w:rPr>
          <w:rFonts w:ascii="Arial" w:hAnsi="Arial" w:cs="Arial"/>
          <w:b/>
          <w:sz w:val="20"/>
          <w:szCs w:val="20"/>
        </w:rPr>
        <w:fldChar w:fldCharType="end"/>
      </w:r>
    </w:p>
    <w:p w14:paraId="1365F381" w14:textId="77777777" w:rsidR="007C7B66" w:rsidRPr="00CB06CD" w:rsidRDefault="007C7B66" w:rsidP="00415F7A">
      <w:pPr>
        <w:pStyle w:val="berschrift1"/>
        <w:rPr>
          <w:rFonts w:cs="Arial"/>
          <w:szCs w:val="20"/>
        </w:rPr>
      </w:pPr>
    </w:p>
    <w:p w14:paraId="493B508A" w14:textId="77777777" w:rsidR="007C7B66" w:rsidRPr="00CB06CD" w:rsidRDefault="007C7B66" w:rsidP="00415F7A">
      <w:pPr>
        <w:pStyle w:val="berschrift1"/>
        <w:rPr>
          <w:rFonts w:cs="Arial"/>
          <w:szCs w:val="20"/>
        </w:rPr>
      </w:pPr>
    </w:p>
    <w:p w14:paraId="28D2BD0B" w14:textId="263B2AFE" w:rsidR="00FD56A4" w:rsidRPr="00CB06CD" w:rsidRDefault="00FD56A4" w:rsidP="00415F7A">
      <w:pPr>
        <w:pStyle w:val="berschrift1"/>
        <w:rPr>
          <w:rFonts w:cs="Arial"/>
          <w:szCs w:val="20"/>
        </w:rPr>
      </w:pPr>
      <w:bookmarkStart w:id="5" w:name="_Ref377988733"/>
      <w:bookmarkStart w:id="6" w:name="_Toc382404051"/>
      <w:r w:rsidRPr="00CB06CD">
        <w:rPr>
          <w:rFonts w:cs="Arial"/>
          <w:szCs w:val="20"/>
        </w:rPr>
        <w:t>Emissionen</w:t>
      </w:r>
      <w:bookmarkEnd w:id="4"/>
      <w:bookmarkEnd w:id="5"/>
      <w:bookmarkEnd w:id="6"/>
    </w:p>
    <w:p w14:paraId="46ED0D04" w14:textId="0F193BE1" w:rsidR="00341F87" w:rsidRPr="00CB06CD" w:rsidRDefault="00341F87" w:rsidP="000060A7">
      <w:pPr>
        <w:rPr>
          <w:rFonts w:ascii="Arial" w:hAnsi="Arial" w:cs="Arial"/>
          <w:sz w:val="20"/>
          <w:szCs w:val="20"/>
        </w:rPr>
      </w:pPr>
    </w:p>
    <w:p w14:paraId="561AF004" w14:textId="4ADB5DE2" w:rsidR="00341F87" w:rsidRPr="00CB06CD" w:rsidRDefault="00341F87" w:rsidP="000060A7">
      <w:pPr>
        <w:rPr>
          <w:rFonts w:ascii="Arial" w:hAnsi="Arial" w:cs="Arial"/>
          <w:sz w:val="20"/>
          <w:szCs w:val="20"/>
        </w:rPr>
      </w:pPr>
      <w:r w:rsidRPr="00A21A05">
        <w:rPr>
          <w:rFonts w:ascii="Arial" w:hAnsi="Arial" w:cs="Arial"/>
          <w:sz w:val="20"/>
          <w:szCs w:val="20"/>
        </w:rPr>
        <w:t>Generell wird bei allen Emissionsgutachten davon ausgegangen, dass der Emissionsort der Stallmittelpunkt ist. Es wird in diesen Gutachten erläutert, dass von den Auslaufflächen keine Emissionen ausgehen.</w:t>
      </w:r>
    </w:p>
    <w:p w14:paraId="5CAD8150" w14:textId="677E382E" w:rsidR="00341F87" w:rsidRPr="00A21A05" w:rsidRDefault="00341F87" w:rsidP="000060A7">
      <w:pPr>
        <w:rPr>
          <w:rFonts w:ascii="Arial" w:hAnsi="Arial" w:cs="Arial"/>
          <w:sz w:val="20"/>
          <w:szCs w:val="20"/>
        </w:rPr>
      </w:pPr>
      <w:r w:rsidRPr="00A21A05">
        <w:rPr>
          <w:rFonts w:ascii="Arial" w:hAnsi="Arial" w:cs="Arial"/>
          <w:sz w:val="20"/>
          <w:szCs w:val="20"/>
        </w:rPr>
        <w:t>Dies ist falsch!</w:t>
      </w:r>
    </w:p>
    <w:p w14:paraId="77413075" w14:textId="77777777" w:rsidR="001C3DED" w:rsidRPr="00CB06CD" w:rsidRDefault="001C3DED" w:rsidP="000060A7">
      <w:pPr>
        <w:rPr>
          <w:rFonts w:ascii="Arial" w:hAnsi="Arial" w:cs="Arial"/>
          <w:sz w:val="20"/>
          <w:szCs w:val="20"/>
        </w:rPr>
      </w:pPr>
    </w:p>
    <w:p w14:paraId="703E1AAB" w14:textId="46D76CF0" w:rsidR="00341F87" w:rsidRPr="00CB06CD" w:rsidRDefault="00341F87" w:rsidP="000060A7">
      <w:pPr>
        <w:rPr>
          <w:rFonts w:ascii="Arial" w:hAnsi="Arial" w:cs="Arial"/>
          <w:sz w:val="20"/>
          <w:szCs w:val="20"/>
        </w:rPr>
      </w:pPr>
      <w:r w:rsidRPr="00A21A05">
        <w:rPr>
          <w:rFonts w:ascii="Arial" w:hAnsi="Arial" w:cs="Arial"/>
          <w:sz w:val="20"/>
          <w:szCs w:val="20"/>
        </w:rPr>
        <w:t>In der Umweltverträglichkeitsstudie (Punkt 6.1.3 Stoffeinträge über Auslaufflächen) wird ausgeführt, dass in den Sommermonaten ALLE Legehennen den Stall verlassen und den Auslauf nutzen. Somit müssen alle Gutachten dahingehend überarbeitet werden, dass der Emissionsort der die Auslaufflächen umgebende Zaun ist.</w:t>
      </w:r>
    </w:p>
    <w:p w14:paraId="517B1B7D" w14:textId="7ADA5E40" w:rsidR="00B50B02" w:rsidRPr="00CB06CD" w:rsidRDefault="00B50B02" w:rsidP="000060A7">
      <w:pPr>
        <w:rPr>
          <w:rFonts w:ascii="Arial" w:hAnsi="Arial" w:cs="Arial"/>
          <w:sz w:val="20"/>
          <w:szCs w:val="20"/>
        </w:rPr>
      </w:pPr>
    </w:p>
    <w:p w14:paraId="1D0F6C06" w14:textId="77777777" w:rsidR="00B50B02" w:rsidRPr="00A21A05" w:rsidRDefault="00B50B02" w:rsidP="00B50B02">
      <w:pPr>
        <w:rPr>
          <w:rFonts w:ascii="Arial" w:hAnsi="Arial" w:cs="Arial"/>
          <w:sz w:val="20"/>
          <w:szCs w:val="20"/>
        </w:rPr>
      </w:pPr>
      <w:r w:rsidRPr="00A21A05">
        <w:rPr>
          <w:rFonts w:ascii="Arial" w:hAnsi="Arial" w:cs="Arial"/>
          <w:sz w:val="20"/>
          <w:szCs w:val="20"/>
        </w:rPr>
        <w:t>Vor allem aus der Stellungnahme der Stadt Oranienburg ist ersichtlich, dass die Methodik der Immissionsmessung durch den Antragsteller nicht in allen Punkten korrekt ist. So werden zum Teil bereits vorhandene Belastungen hinsichtlich Lärm und Geruch nicht ausreichend gewürdigt, was zu falschen Schlussfolgerungen über die Gesamtbelastung und damit die Genehmigungsfähigkeit führt.</w:t>
      </w:r>
    </w:p>
    <w:p w14:paraId="265EC745" w14:textId="77777777" w:rsidR="00B50B02" w:rsidRPr="00CB06CD" w:rsidRDefault="00B50B02" w:rsidP="000060A7">
      <w:pPr>
        <w:rPr>
          <w:rFonts w:ascii="Arial" w:hAnsi="Arial" w:cs="Arial"/>
          <w:sz w:val="20"/>
          <w:szCs w:val="20"/>
        </w:rPr>
      </w:pPr>
    </w:p>
    <w:p w14:paraId="37AB1F78" w14:textId="77777777" w:rsidR="00FD56A4" w:rsidRPr="00A21A05" w:rsidRDefault="00FD56A4" w:rsidP="005F2A88">
      <w:pPr>
        <w:rPr>
          <w:rFonts w:ascii="Arial" w:hAnsi="Arial" w:cs="Arial"/>
          <w:sz w:val="20"/>
          <w:szCs w:val="20"/>
        </w:rPr>
      </w:pPr>
    </w:p>
    <w:p w14:paraId="3AE31B95" w14:textId="77777777" w:rsidR="00FD56A4" w:rsidRPr="00CB06CD" w:rsidRDefault="00DB6C64" w:rsidP="00CC3D74">
      <w:pPr>
        <w:pStyle w:val="berschrift1"/>
        <w:rPr>
          <w:rFonts w:cs="Arial"/>
          <w:szCs w:val="20"/>
        </w:rPr>
      </w:pPr>
      <w:bookmarkStart w:id="7" w:name="_Ref377982096"/>
      <w:bookmarkStart w:id="8" w:name="_Toc382404052"/>
      <w:r w:rsidRPr="00CB06CD">
        <w:rPr>
          <w:rFonts w:cs="Arial"/>
          <w:szCs w:val="20"/>
        </w:rPr>
        <w:t>Dung</w:t>
      </w:r>
      <w:bookmarkEnd w:id="7"/>
      <w:bookmarkEnd w:id="8"/>
    </w:p>
    <w:p w14:paraId="4B04CA24" w14:textId="38A16AA0" w:rsidR="000C017F" w:rsidRPr="00A21A05" w:rsidRDefault="00DB6C64" w:rsidP="000060A7">
      <w:pPr>
        <w:autoSpaceDE w:val="0"/>
        <w:autoSpaceDN w:val="0"/>
        <w:adjustRightInd w:val="0"/>
        <w:rPr>
          <w:rFonts w:ascii="Arial" w:hAnsi="Arial" w:cs="Arial"/>
          <w:bCs/>
          <w:sz w:val="20"/>
          <w:szCs w:val="20"/>
        </w:rPr>
      </w:pPr>
      <w:r w:rsidRPr="00A21A05">
        <w:rPr>
          <w:rFonts w:ascii="Arial" w:hAnsi="Arial" w:cs="Arial"/>
          <w:sz w:val="20"/>
          <w:szCs w:val="20"/>
        </w:rPr>
        <w:t>I</w:t>
      </w:r>
      <w:r w:rsidR="00FD56A4" w:rsidRPr="00A21A05">
        <w:rPr>
          <w:rFonts w:ascii="Arial" w:hAnsi="Arial" w:cs="Arial"/>
          <w:sz w:val="20"/>
          <w:szCs w:val="20"/>
        </w:rPr>
        <w:t xml:space="preserve">n den Stallanlagen </w:t>
      </w:r>
      <w:r w:rsidRPr="00A21A05">
        <w:rPr>
          <w:rFonts w:ascii="Arial" w:hAnsi="Arial" w:cs="Arial"/>
          <w:sz w:val="20"/>
          <w:szCs w:val="20"/>
        </w:rPr>
        <w:t xml:space="preserve">fällt in erheblichem Maße Dung </w:t>
      </w:r>
      <w:r w:rsidR="00FD56A4" w:rsidRPr="00A21A05">
        <w:rPr>
          <w:rFonts w:ascii="Arial" w:hAnsi="Arial" w:cs="Arial"/>
          <w:sz w:val="20"/>
          <w:szCs w:val="20"/>
        </w:rPr>
        <w:t xml:space="preserve">an. Dieser </w:t>
      </w:r>
      <w:r w:rsidR="008424D9" w:rsidRPr="00A21A05">
        <w:rPr>
          <w:rFonts w:ascii="Arial" w:hAnsi="Arial" w:cs="Arial"/>
          <w:sz w:val="20"/>
          <w:szCs w:val="20"/>
        </w:rPr>
        <w:t>soll</w:t>
      </w:r>
      <w:r w:rsidR="00FD56A4" w:rsidRPr="00A21A05">
        <w:rPr>
          <w:rFonts w:ascii="Arial" w:hAnsi="Arial" w:cs="Arial"/>
          <w:sz w:val="20"/>
          <w:szCs w:val="20"/>
        </w:rPr>
        <w:t xml:space="preserve"> über einen vertraglich gebundenen Unternehmer entsorgt</w:t>
      </w:r>
      <w:r w:rsidR="008424D9" w:rsidRPr="00A21A05">
        <w:rPr>
          <w:rFonts w:ascii="Arial" w:hAnsi="Arial" w:cs="Arial"/>
          <w:sz w:val="20"/>
          <w:szCs w:val="20"/>
        </w:rPr>
        <w:t xml:space="preserve"> werden</w:t>
      </w:r>
      <w:r w:rsidR="005478CA" w:rsidRPr="00A21A05">
        <w:rPr>
          <w:rFonts w:ascii="Arial" w:hAnsi="Arial" w:cs="Arial"/>
          <w:sz w:val="20"/>
          <w:szCs w:val="20"/>
        </w:rPr>
        <w:t xml:space="preserve"> (5-J</w:t>
      </w:r>
      <w:r w:rsidR="009D3193" w:rsidRPr="00A21A05">
        <w:rPr>
          <w:rFonts w:ascii="Arial" w:hAnsi="Arial" w:cs="Arial"/>
          <w:sz w:val="20"/>
          <w:szCs w:val="20"/>
        </w:rPr>
        <w:t>ahres Vertrag)</w:t>
      </w:r>
      <w:r w:rsidR="00FD56A4" w:rsidRPr="00A21A05">
        <w:rPr>
          <w:rFonts w:ascii="Arial" w:hAnsi="Arial" w:cs="Arial"/>
          <w:sz w:val="20"/>
          <w:szCs w:val="20"/>
        </w:rPr>
        <w:t>.</w:t>
      </w:r>
      <w:r w:rsidR="00A11526" w:rsidRPr="00A21A05">
        <w:rPr>
          <w:rFonts w:ascii="Arial" w:hAnsi="Arial" w:cs="Arial"/>
          <w:sz w:val="20"/>
          <w:szCs w:val="20"/>
        </w:rPr>
        <w:t xml:space="preserve"> Da der Investor über keine </w:t>
      </w:r>
      <w:r w:rsidR="005478CA" w:rsidRPr="00A21A05">
        <w:rPr>
          <w:rFonts w:ascii="Arial" w:hAnsi="Arial" w:cs="Arial"/>
          <w:sz w:val="20"/>
          <w:szCs w:val="20"/>
        </w:rPr>
        <w:t xml:space="preserve">eigenen </w:t>
      </w:r>
      <w:r w:rsidR="008424D9" w:rsidRPr="00A21A05">
        <w:rPr>
          <w:rFonts w:ascii="Arial" w:hAnsi="Arial" w:cs="Arial"/>
          <w:sz w:val="20"/>
          <w:szCs w:val="20"/>
        </w:rPr>
        <w:t xml:space="preserve">Flächen </w:t>
      </w:r>
      <w:r w:rsidR="00086EF4" w:rsidRPr="00A21A05">
        <w:rPr>
          <w:rFonts w:ascii="Arial" w:hAnsi="Arial" w:cs="Arial"/>
          <w:sz w:val="20"/>
          <w:szCs w:val="20"/>
        </w:rPr>
        <w:t>verfügt</w:t>
      </w:r>
      <w:r w:rsidR="005478CA" w:rsidRPr="00A21A05">
        <w:rPr>
          <w:rFonts w:ascii="Arial" w:hAnsi="Arial" w:cs="Arial"/>
          <w:sz w:val="20"/>
          <w:szCs w:val="20"/>
        </w:rPr>
        <w:t>,</w:t>
      </w:r>
      <w:r w:rsidR="00DA390B" w:rsidRPr="00A21A05">
        <w:rPr>
          <w:rFonts w:ascii="Arial" w:hAnsi="Arial" w:cs="Arial"/>
          <w:sz w:val="20"/>
          <w:szCs w:val="20"/>
        </w:rPr>
        <w:t xml:space="preserve"> </w:t>
      </w:r>
      <w:r w:rsidR="008424D9" w:rsidRPr="00A21A05">
        <w:rPr>
          <w:rFonts w:ascii="Arial" w:hAnsi="Arial" w:cs="Arial"/>
          <w:sz w:val="20"/>
          <w:szCs w:val="20"/>
        </w:rPr>
        <w:t xml:space="preserve">kann </w:t>
      </w:r>
      <w:r w:rsidR="005478CA" w:rsidRPr="00A21A05">
        <w:rPr>
          <w:rFonts w:ascii="Arial" w:hAnsi="Arial" w:cs="Arial"/>
          <w:sz w:val="20"/>
          <w:szCs w:val="20"/>
        </w:rPr>
        <w:t xml:space="preserve">er </w:t>
      </w:r>
      <w:r w:rsidR="008424D9" w:rsidRPr="00A21A05">
        <w:rPr>
          <w:rFonts w:ascii="Arial" w:hAnsi="Arial" w:cs="Arial"/>
          <w:sz w:val="20"/>
          <w:szCs w:val="20"/>
        </w:rPr>
        <w:t xml:space="preserve">nicht </w:t>
      </w:r>
      <w:r w:rsidR="005478CA" w:rsidRPr="00A21A05">
        <w:rPr>
          <w:rFonts w:ascii="Arial" w:hAnsi="Arial" w:cs="Arial"/>
          <w:sz w:val="20"/>
          <w:szCs w:val="20"/>
        </w:rPr>
        <w:t>dauerhaft sicherstellen</w:t>
      </w:r>
      <w:r w:rsidR="008424D9" w:rsidRPr="00A21A05">
        <w:rPr>
          <w:rFonts w:ascii="Arial" w:hAnsi="Arial" w:cs="Arial"/>
          <w:sz w:val="20"/>
          <w:szCs w:val="20"/>
        </w:rPr>
        <w:t>, dass der Dung im Falle eines möglichen Wegfalls des Lohnunternehmers fach- und sachgerecht entsorgt werden kann.</w:t>
      </w:r>
      <w:r w:rsidR="00662F90" w:rsidRPr="00A21A05">
        <w:rPr>
          <w:rFonts w:ascii="Arial" w:hAnsi="Arial" w:cs="Arial"/>
          <w:sz w:val="20"/>
          <w:szCs w:val="20"/>
        </w:rPr>
        <w:t xml:space="preserve"> Die Schätzung des Investors besagt, dass pro Jahr 504 Tonnen Kot anfallen. Geht man davon aus, dass pro Tier bei einer Nahrungsaufnahme von bis zu 130 Gramm (Quelle: </w:t>
      </w:r>
      <w:hyperlink r:id="rId8" w:history="1">
        <w:r w:rsidR="00662F90" w:rsidRPr="00A21A05">
          <w:rPr>
            <w:rStyle w:val="Link"/>
            <w:rFonts w:ascii="Arial" w:hAnsi="Arial" w:cs="Arial"/>
            <w:color w:val="auto"/>
            <w:sz w:val="20"/>
            <w:szCs w:val="20"/>
          </w:rPr>
          <w:t>http://www.huehner-info.de/infos/futter_bestandteile3.html</w:t>
        </w:r>
      </w:hyperlink>
      <w:r w:rsidR="00662F90" w:rsidRPr="00A21A05">
        <w:rPr>
          <w:rStyle w:val="Link"/>
          <w:rFonts w:ascii="Arial" w:hAnsi="Arial" w:cs="Arial"/>
          <w:color w:val="auto"/>
          <w:sz w:val="20"/>
          <w:szCs w:val="20"/>
        </w:rPr>
        <w:t>)</w:t>
      </w:r>
      <w:r w:rsidR="00662F90" w:rsidRPr="00A21A05">
        <w:rPr>
          <w:rFonts w:ascii="Arial" w:hAnsi="Arial" w:cs="Arial"/>
          <w:sz w:val="20"/>
          <w:szCs w:val="20"/>
        </w:rPr>
        <w:t xml:space="preserve"> etwa 100 Gramm </w:t>
      </w:r>
      <w:r w:rsidR="00EF142F">
        <w:rPr>
          <w:rFonts w:ascii="Arial" w:hAnsi="Arial" w:cs="Arial"/>
          <w:sz w:val="20"/>
          <w:szCs w:val="20"/>
        </w:rPr>
        <w:t>Frischk</w:t>
      </w:r>
      <w:r w:rsidR="00662F90" w:rsidRPr="00A21A05">
        <w:rPr>
          <w:rFonts w:ascii="Arial" w:hAnsi="Arial" w:cs="Arial"/>
          <w:sz w:val="20"/>
          <w:szCs w:val="20"/>
        </w:rPr>
        <w:t xml:space="preserve">ot pro Tag </w:t>
      </w:r>
      <w:r w:rsidR="00EF142F">
        <w:rPr>
          <w:rFonts w:ascii="Arial" w:hAnsi="Arial" w:cs="Arial"/>
          <w:sz w:val="20"/>
          <w:szCs w:val="20"/>
        </w:rPr>
        <w:t xml:space="preserve">im Stall </w:t>
      </w:r>
      <w:r w:rsidR="00662F90" w:rsidRPr="00A21A05">
        <w:rPr>
          <w:rFonts w:ascii="Arial" w:hAnsi="Arial" w:cs="Arial"/>
          <w:sz w:val="20"/>
          <w:szCs w:val="20"/>
        </w:rPr>
        <w:t>anfallen, ist bei den geplanten Tierzahlen von jedoch von 766,5 Tonnen und damit deutlich mehr Dung auszugehen.</w:t>
      </w:r>
      <w:r w:rsidR="002E5793" w:rsidRPr="00A21A05">
        <w:rPr>
          <w:rFonts w:ascii="Arial" w:hAnsi="Arial" w:cs="Arial"/>
          <w:sz w:val="20"/>
          <w:szCs w:val="20"/>
        </w:rPr>
        <w:t xml:space="preserve"> Eine aktuelle Untersuchung der Universität Kassel gibt hier sogar Werte von 19</w:t>
      </w:r>
      <w:r w:rsidR="000C017F" w:rsidRPr="00A21A05">
        <w:rPr>
          <w:rFonts w:ascii="Arial" w:hAnsi="Arial" w:cs="Arial"/>
          <w:sz w:val="20"/>
          <w:szCs w:val="20"/>
        </w:rPr>
        <w:t>2</w:t>
      </w:r>
      <w:r w:rsidR="002E5793" w:rsidRPr="00A21A05">
        <w:rPr>
          <w:rFonts w:ascii="Arial" w:hAnsi="Arial" w:cs="Arial"/>
          <w:sz w:val="20"/>
          <w:szCs w:val="20"/>
        </w:rPr>
        <w:t xml:space="preserve"> g/Huhn d an (</w:t>
      </w:r>
      <w:r w:rsidR="000C017F" w:rsidRPr="00A21A05">
        <w:rPr>
          <w:rFonts w:ascii="Arial" w:hAnsi="Arial" w:cs="Arial"/>
          <w:sz w:val="20"/>
          <w:szCs w:val="20"/>
        </w:rPr>
        <w:t>Abschlussbericht der Universität Kassel vom 21. Februar 2017 „</w:t>
      </w:r>
      <w:r w:rsidR="000C017F" w:rsidRPr="00A21A05">
        <w:rPr>
          <w:rFonts w:ascii="Arial" w:hAnsi="Arial" w:cs="Arial"/>
          <w:bCs/>
          <w:sz w:val="20"/>
          <w:szCs w:val="20"/>
        </w:rPr>
        <w:t xml:space="preserve">Einführung optimierter </w:t>
      </w:r>
      <w:r w:rsidR="000C017F" w:rsidRPr="00A21A05">
        <w:rPr>
          <w:rFonts w:ascii="Arial" w:hAnsi="Arial" w:cs="Arial"/>
          <w:bCs/>
          <w:sz w:val="20"/>
          <w:szCs w:val="20"/>
        </w:rPr>
        <w:lastRenderedPageBreak/>
        <w:t>Managementkonzepte zur Verringerung von Nährstoffbelastungen im Boden unter den Aspekten des Tierwohls sowie des Boden- und Wasserschutzes bei Freilandhaltung von Geflügel am Beispiel einer Öko-Legehennenhaltung für den Zeitraum vom 1. Januar 2015 bis zum 31. Dezember 2016“)</w:t>
      </w:r>
    </w:p>
    <w:p w14:paraId="388B0E6F" w14:textId="77777777" w:rsidR="005478CA" w:rsidRPr="00A21A05" w:rsidRDefault="005478CA" w:rsidP="005F2A88">
      <w:pPr>
        <w:rPr>
          <w:rFonts w:ascii="Arial" w:hAnsi="Arial" w:cs="Arial"/>
          <w:sz w:val="20"/>
          <w:szCs w:val="20"/>
        </w:rPr>
      </w:pPr>
    </w:p>
    <w:p w14:paraId="24B44C73" w14:textId="77777777" w:rsidR="000C017F" w:rsidRPr="00A21A05" w:rsidRDefault="00CB376A" w:rsidP="00CB376A">
      <w:pPr>
        <w:rPr>
          <w:rFonts w:ascii="Arial" w:hAnsi="Arial" w:cs="Arial"/>
          <w:sz w:val="20"/>
          <w:szCs w:val="20"/>
        </w:rPr>
      </w:pPr>
      <w:r w:rsidRPr="00A21A05">
        <w:rPr>
          <w:rFonts w:ascii="Arial" w:hAnsi="Arial" w:cs="Arial"/>
          <w:sz w:val="20"/>
          <w:szCs w:val="20"/>
        </w:rPr>
        <w:t xml:space="preserve">Der vorgelegte Vertrag mit der Firma Anton Knoll regelt zwar die Übernahme des „Öko-Hühnertrockenkotes“ gibt aber keinen Hinweis, dass hierfür auch eine Vergütung erfolgt. Da keine wirtschaftliche Verwertung erfolgt, kein Geld fließt, ist hierbei von Abfall auszugehen. Desweitern ist im Falle einer Genehmigung nicht die Art des Betriebes der Anlagen als Biobetrieb vorgeschrieben. Somit kann der Betreiber jederzeit zu einer konventionellen Haltung wechseln. Dies hat zur Folge, dass der Abnahmevertrag des Hühnerkotes, da nicht mehr Bio, sowieso hinfällig ist. Eine ordnungsgemäße Entsorgung des Abfalles ist somit nicht gegeben! </w:t>
      </w:r>
    </w:p>
    <w:p w14:paraId="7FCD79ED" w14:textId="77777777" w:rsidR="001C7501" w:rsidRPr="00A21A05" w:rsidRDefault="001C7501" w:rsidP="00CB376A">
      <w:pPr>
        <w:rPr>
          <w:rFonts w:ascii="Arial" w:hAnsi="Arial" w:cs="Arial"/>
          <w:sz w:val="20"/>
          <w:szCs w:val="20"/>
        </w:rPr>
      </w:pPr>
    </w:p>
    <w:p w14:paraId="05387320" w14:textId="33E2F3EB" w:rsidR="00CB376A" w:rsidRPr="00A21A05" w:rsidRDefault="00CB376A" w:rsidP="00CB376A">
      <w:pPr>
        <w:rPr>
          <w:rFonts w:ascii="Arial" w:hAnsi="Arial" w:cs="Arial"/>
          <w:sz w:val="20"/>
          <w:szCs w:val="20"/>
        </w:rPr>
      </w:pPr>
      <w:r w:rsidRPr="00A21A05">
        <w:rPr>
          <w:rFonts w:ascii="Arial" w:hAnsi="Arial" w:cs="Arial"/>
          <w:sz w:val="20"/>
          <w:szCs w:val="20"/>
        </w:rPr>
        <w:t>Die Abnahmeverträge weisen ebenfalls keine Regelungen für die Ausbringungstechnik oder den Ausbringungszeitraum aus. Ein qualifizierter Flächennachweis liegt nicht vor. Es werden keine Flächen angegeben auf denen der Kot ausgebracht werden soll. Die Betreiberpflicht aus § 5 abs.1 Nr. 3 BimSchG verpflichtet den Investor sämtliche Voraussetzungen für eine ordnungsgemäße Entsorgung des Kotes/Abfalls zu erfüllen. Ein einfacher Übernahmevertrag ist nicht ausreichend. Im Genehmigungsverfahren sind diese Flächen zur Überprüfung aufzuführen.</w:t>
      </w:r>
    </w:p>
    <w:p w14:paraId="05AE91C4" w14:textId="1D353C59" w:rsidR="0024433F" w:rsidRPr="00A21A05" w:rsidRDefault="0024433F" w:rsidP="00CB376A">
      <w:pPr>
        <w:rPr>
          <w:rFonts w:ascii="Arial" w:hAnsi="Arial" w:cs="Arial"/>
          <w:sz w:val="20"/>
          <w:szCs w:val="20"/>
        </w:rPr>
      </w:pPr>
    </w:p>
    <w:p w14:paraId="0E664D02" w14:textId="77777777" w:rsidR="000A02B6" w:rsidRPr="00A21A05" w:rsidRDefault="0024433F" w:rsidP="00CB376A">
      <w:pPr>
        <w:rPr>
          <w:rFonts w:ascii="Arial" w:hAnsi="Arial" w:cs="Arial"/>
          <w:sz w:val="20"/>
          <w:szCs w:val="20"/>
        </w:rPr>
      </w:pPr>
      <w:r w:rsidRPr="00A21A05">
        <w:rPr>
          <w:rFonts w:ascii="Arial" w:hAnsi="Arial" w:cs="Arial"/>
          <w:sz w:val="20"/>
          <w:szCs w:val="20"/>
        </w:rPr>
        <w:t xml:space="preserve">Im Widerspruch hierzu wird in dem Gutachten zur </w:t>
      </w:r>
      <w:r w:rsidR="000B602F" w:rsidRPr="00A21A05">
        <w:rPr>
          <w:rFonts w:ascii="Arial" w:hAnsi="Arial" w:cs="Arial"/>
          <w:sz w:val="20"/>
          <w:szCs w:val="20"/>
        </w:rPr>
        <w:t>Privilegierung</w:t>
      </w:r>
      <w:r w:rsidRPr="00A21A05">
        <w:rPr>
          <w:rFonts w:ascii="Arial" w:hAnsi="Arial" w:cs="Arial"/>
          <w:sz w:val="20"/>
          <w:szCs w:val="20"/>
        </w:rPr>
        <w:t xml:space="preserve"> durch den NBS ausgeführt, dass der Hühnerkot auf den gepachteten Flächen des Investors zur Aufwertung der Bodenqualität und zur </w:t>
      </w:r>
    </w:p>
    <w:p w14:paraId="1E58D7C2" w14:textId="78451C94" w:rsidR="0024433F" w:rsidRPr="00A21A05" w:rsidRDefault="0024433F" w:rsidP="00CB376A">
      <w:pPr>
        <w:rPr>
          <w:rFonts w:ascii="Arial" w:hAnsi="Arial" w:cs="Arial"/>
          <w:sz w:val="20"/>
          <w:szCs w:val="20"/>
        </w:rPr>
      </w:pPr>
      <w:r w:rsidRPr="00A21A05">
        <w:rPr>
          <w:rFonts w:ascii="Arial" w:hAnsi="Arial" w:cs="Arial"/>
          <w:sz w:val="20"/>
          <w:szCs w:val="20"/>
        </w:rPr>
        <w:t xml:space="preserve">Ertragssteigerung aufgebracht wird. Hierzu stellt sich dann die Frage ob der Kotübernahmevertrag mit der Firma Knoll überhaupt rechtswirksam abgeschlossen </w:t>
      </w:r>
      <w:r w:rsidR="001B33CC" w:rsidRPr="00A21A05">
        <w:rPr>
          <w:rFonts w:ascii="Arial" w:hAnsi="Arial" w:cs="Arial"/>
          <w:sz w:val="20"/>
          <w:szCs w:val="20"/>
        </w:rPr>
        <w:t>ist. Sollte der Kot auf den gepachteten Flächen ausgebracht werden, ist hierzu der qualifizierte Flächennachweis nachzureichen.</w:t>
      </w:r>
    </w:p>
    <w:p w14:paraId="61A55769" w14:textId="77777777" w:rsidR="00CB376A" w:rsidRPr="00A21A05" w:rsidRDefault="00CB376A" w:rsidP="005F2A88">
      <w:pPr>
        <w:rPr>
          <w:rFonts w:ascii="Arial" w:hAnsi="Arial" w:cs="Arial"/>
          <w:sz w:val="20"/>
          <w:szCs w:val="20"/>
        </w:rPr>
      </w:pPr>
    </w:p>
    <w:p w14:paraId="0DFA83BF" w14:textId="77777777" w:rsidR="004551BD" w:rsidRPr="00A21A05" w:rsidRDefault="00EC567C" w:rsidP="005F2A88">
      <w:pPr>
        <w:rPr>
          <w:rFonts w:ascii="Arial" w:hAnsi="Arial" w:cs="Arial"/>
          <w:sz w:val="20"/>
          <w:szCs w:val="20"/>
        </w:rPr>
      </w:pPr>
      <w:r w:rsidRPr="00A21A05">
        <w:rPr>
          <w:rFonts w:ascii="Arial" w:hAnsi="Arial" w:cs="Arial"/>
          <w:sz w:val="20"/>
          <w:szCs w:val="20"/>
        </w:rPr>
        <w:t xml:space="preserve">Der Abtransport des Dunges </w:t>
      </w:r>
      <w:r w:rsidR="005478CA" w:rsidRPr="00A21A05">
        <w:rPr>
          <w:rFonts w:ascii="Arial" w:hAnsi="Arial" w:cs="Arial"/>
          <w:sz w:val="20"/>
          <w:szCs w:val="20"/>
        </w:rPr>
        <w:t xml:space="preserve">soll in Abständen von zwei bis drei </w:t>
      </w:r>
      <w:r w:rsidRPr="00A21A05">
        <w:rPr>
          <w:rFonts w:ascii="Arial" w:hAnsi="Arial" w:cs="Arial"/>
          <w:sz w:val="20"/>
          <w:szCs w:val="20"/>
        </w:rPr>
        <w:t>Wochen</w:t>
      </w:r>
      <w:r w:rsidR="005478CA" w:rsidRPr="00A21A05">
        <w:rPr>
          <w:rFonts w:ascii="Arial" w:hAnsi="Arial" w:cs="Arial"/>
          <w:sz w:val="20"/>
          <w:szCs w:val="20"/>
        </w:rPr>
        <w:t xml:space="preserve"> erfolgen</w:t>
      </w:r>
      <w:r w:rsidRPr="00A21A05">
        <w:rPr>
          <w:rFonts w:ascii="Arial" w:hAnsi="Arial" w:cs="Arial"/>
          <w:sz w:val="20"/>
          <w:szCs w:val="20"/>
        </w:rPr>
        <w:t xml:space="preserve">. In dieser Zeit fallen </w:t>
      </w:r>
      <w:r w:rsidR="0062685A" w:rsidRPr="00A21A05">
        <w:rPr>
          <w:rFonts w:ascii="Arial" w:hAnsi="Arial" w:cs="Arial"/>
          <w:sz w:val="20"/>
          <w:szCs w:val="20"/>
        </w:rPr>
        <w:t xml:space="preserve">in beiden Anlagen zusammen </w:t>
      </w:r>
      <w:r w:rsidR="009C193F" w:rsidRPr="00A21A05">
        <w:rPr>
          <w:rFonts w:ascii="Arial" w:hAnsi="Arial" w:cs="Arial"/>
          <w:sz w:val="20"/>
          <w:szCs w:val="20"/>
        </w:rPr>
        <w:t>58</w:t>
      </w:r>
      <w:r w:rsidR="00662F90" w:rsidRPr="00A21A05">
        <w:rPr>
          <w:rFonts w:ascii="Arial" w:hAnsi="Arial" w:cs="Arial"/>
          <w:sz w:val="20"/>
          <w:szCs w:val="20"/>
        </w:rPr>
        <w:t xml:space="preserve"> und</w:t>
      </w:r>
      <w:r w:rsidR="0062685A" w:rsidRPr="00A21A05">
        <w:rPr>
          <w:rFonts w:ascii="Arial" w:hAnsi="Arial" w:cs="Arial"/>
          <w:sz w:val="20"/>
          <w:szCs w:val="20"/>
        </w:rPr>
        <w:t xml:space="preserve"> </w:t>
      </w:r>
      <w:r w:rsidR="009C193F" w:rsidRPr="00A21A05">
        <w:rPr>
          <w:rFonts w:ascii="Arial" w:hAnsi="Arial" w:cs="Arial"/>
          <w:sz w:val="20"/>
          <w:szCs w:val="20"/>
        </w:rPr>
        <w:t>88</w:t>
      </w:r>
      <w:r w:rsidR="0062685A" w:rsidRPr="00A21A05">
        <w:rPr>
          <w:rFonts w:ascii="Arial" w:hAnsi="Arial" w:cs="Arial"/>
          <w:sz w:val="20"/>
          <w:szCs w:val="20"/>
        </w:rPr>
        <w:t xml:space="preserve"> </w:t>
      </w:r>
      <w:r w:rsidR="00662F90" w:rsidRPr="00A21A05">
        <w:rPr>
          <w:rFonts w:ascii="Arial" w:hAnsi="Arial" w:cs="Arial"/>
          <w:sz w:val="20"/>
          <w:szCs w:val="20"/>
        </w:rPr>
        <w:t xml:space="preserve">Tonnen </w:t>
      </w:r>
      <w:r w:rsidR="0062685A" w:rsidRPr="00A21A05">
        <w:rPr>
          <w:rFonts w:ascii="Arial" w:hAnsi="Arial" w:cs="Arial"/>
          <w:sz w:val="20"/>
          <w:szCs w:val="20"/>
        </w:rPr>
        <w:t>Kot an</w:t>
      </w:r>
      <w:r w:rsidR="005F70EE" w:rsidRPr="00A21A05">
        <w:rPr>
          <w:rFonts w:ascii="Arial" w:hAnsi="Arial" w:cs="Arial"/>
          <w:sz w:val="20"/>
          <w:szCs w:val="20"/>
        </w:rPr>
        <w:t xml:space="preserve"> (</w:t>
      </w:r>
      <w:r w:rsidR="005478CA" w:rsidRPr="00A21A05">
        <w:rPr>
          <w:rFonts w:ascii="Arial" w:hAnsi="Arial" w:cs="Arial"/>
          <w:sz w:val="20"/>
          <w:szCs w:val="20"/>
        </w:rPr>
        <w:t xml:space="preserve">unter der </w:t>
      </w:r>
      <w:r w:rsidR="005F70EE" w:rsidRPr="00A21A05">
        <w:rPr>
          <w:rFonts w:ascii="Arial" w:hAnsi="Arial" w:cs="Arial"/>
          <w:sz w:val="20"/>
          <w:szCs w:val="20"/>
        </w:rPr>
        <w:t>Annahme</w:t>
      </w:r>
      <w:r w:rsidR="005478CA" w:rsidRPr="00A21A05">
        <w:rPr>
          <w:rFonts w:ascii="Arial" w:hAnsi="Arial" w:cs="Arial"/>
          <w:sz w:val="20"/>
          <w:szCs w:val="20"/>
        </w:rPr>
        <w:t>, dass pro Tier und Tag 100g anfallen</w:t>
      </w:r>
      <w:r w:rsidR="003A327C" w:rsidRPr="00A21A05">
        <w:rPr>
          <w:rFonts w:ascii="Arial" w:hAnsi="Arial" w:cs="Arial"/>
          <w:sz w:val="20"/>
          <w:szCs w:val="20"/>
        </w:rPr>
        <w:t xml:space="preserve"> (die Universität Kassel setzt hier 192 g an!</w:t>
      </w:r>
      <w:r w:rsidR="005F70EE" w:rsidRPr="00A21A05">
        <w:rPr>
          <w:rFonts w:ascii="Arial" w:hAnsi="Arial" w:cs="Arial"/>
          <w:sz w:val="20"/>
          <w:szCs w:val="20"/>
        </w:rPr>
        <w:t>)</w:t>
      </w:r>
      <w:r w:rsidR="0062685A" w:rsidRPr="00A21A05">
        <w:rPr>
          <w:rFonts w:ascii="Arial" w:hAnsi="Arial" w:cs="Arial"/>
          <w:sz w:val="20"/>
          <w:szCs w:val="20"/>
        </w:rPr>
        <w:t xml:space="preserve">. </w:t>
      </w:r>
      <w:r w:rsidR="004551BD" w:rsidRPr="00A21A05">
        <w:rPr>
          <w:rFonts w:ascii="Arial" w:hAnsi="Arial" w:cs="Arial"/>
          <w:sz w:val="20"/>
          <w:szCs w:val="20"/>
        </w:rPr>
        <w:t>Im Gegensatz hierzu weist die Umweltverträglichkeitsstudie aus, dass vier LKW-Fahrten/Woche zur Entsorgung des Dungs stattfinden. Dies würde den tatsächlich anfallenden Kotmengen auch eher entsprechen. Hier werden wieder die Widersprüche in den Gutachten offensichtlich.</w:t>
      </w:r>
    </w:p>
    <w:p w14:paraId="08CB666C" w14:textId="77777777" w:rsidR="001C7501" w:rsidRPr="00A21A05" w:rsidRDefault="001C7501" w:rsidP="005F2A88">
      <w:pPr>
        <w:rPr>
          <w:rFonts w:ascii="Arial" w:hAnsi="Arial" w:cs="Arial"/>
          <w:sz w:val="20"/>
          <w:szCs w:val="20"/>
        </w:rPr>
      </w:pPr>
    </w:p>
    <w:p w14:paraId="3FECA11F" w14:textId="0A89E99C" w:rsidR="00500D91" w:rsidRPr="00A21A05" w:rsidRDefault="005478CA" w:rsidP="005F2A88">
      <w:pPr>
        <w:rPr>
          <w:rFonts w:ascii="Arial" w:hAnsi="Arial" w:cs="Arial"/>
          <w:sz w:val="20"/>
          <w:szCs w:val="20"/>
        </w:rPr>
      </w:pPr>
      <w:r w:rsidRPr="00A21A05">
        <w:rPr>
          <w:rFonts w:ascii="Arial" w:hAnsi="Arial" w:cs="Arial"/>
          <w:sz w:val="20"/>
          <w:szCs w:val="20"/>
        </w:rPr>
        <w:t xml:space="preserve">Die von den Investoren vorgesehene Zwischenlagerung auf einem Hänger wird durch die Untere Wasserbehörde abgelehnt. Stattdessen sollen entsprechende bauliche Maßnahmen sicherstellen, dass von dem Dung keine Gefahr für das Grundwasser ausgeht. Der Tierkot </w:t>
      </w:r>
      <w:r w:rsidR="00AA23CE" w:rsidRPr="00A21A05">
        <w:rPr>
          <w:rFonts w:ascii="Arial" w:hAnsi="Arial" w:cs="Arial"/>
          <w:sz w:val="20"/>
          <w:szCs w:val="20"/>
        </w:rPr>
        <w:t>wird</w:t>
      </w:r>
      <w:r w:rsidRPr="00A21A05">
        <w:rPr>
          <w:rFonts w:ascii="Arial" w:hAnsi="Arial" w:cs="Arial"/>
          <w:sz w:val="20"/>
          <w:szCs w:val="20"/>
        </w:rPr>
        <w:t xml:space="preserve"> also bereits hier</w:t>
      </w:r>
      <w:r w:rsidR="00AA23CE" w:rsidRPr="00A21A05">
        <w:rPr>
          <w:rFonts w:ascii="Arial" w:hAnsi="Arial" w:cs="Arial"/>
          <w:sz w:val="20"/>
          <w:szCs w:val="20"/>
        </w:rPr>
        <w:t xml:space="preserve"> durch die Fachbehörde als</w:t>
      </w:r>
      <w:r w:rsidRPr="00A21A05">
        <w:rPr>
          <w:rFonts w:ascii="Arial" w:hAnsi="Arial" w:cs="Arial"/>
          <w:sz w:val="20"/>
          <w:szCs w:val="20"/>
        </w:rPr>
        <w:t xml:space="preserve"> eine Gefahrenquelle</w:t>
      </w:r>
      <w:r w:rsidR="00AA23CE" w:rsidRPr="00A21A05">
        <w:rPr>
          <w:rFonts w:ascii="Arial" w:hAnsi="Arial" w:cs="Arial"/>
          <w:sz w:val="20"/>
          <w:szCs w:val="20"/>
        </w:rPr>
        <w:t xml:space="preserve"> angesehen.</w:t>
      </w:r>
      <w:r w:rsidR="00B3160A" w:rsidRPr="00A21A05">
        <w:rPr>
          <w:rFonts w:ascii="Arial" w:hAnsi="Arial" w:cs="Arial"/>
          <w:sz w:val="20"/>
          <w:szCs w:val="20"/>
        </w:rPr>
        <w:t xml:space="preserve"> </w:t>
      </w:r>
    </w:p>
    <w:p w14:paraId="56533FD1" w14:textId="77777777" w:rsidR="00AA23CE" w:rsidRPr="00A21A05" w:rsidRDefault="00AA23CE" w:rsidP="005F2A88">
      <w:pPr>
        <w:rPr>
          <w:rFonts w:ascii="Arial" w:hAnsi="Arial" w:cs="Arial"/>
          <w:sz w:val="20"/>
          <w:szCs w:val="20"/>
        </w:rPr>
      </w:pPr>
    </w:p>
    <w:p w14:paraId="52C411D6" w14:textId="77777777" w:rsidR="00AA23CE" w:rsidRPr="00A21A05" w:rsidRDefault="00AA23CE" w:rsidP="005F2A88">
      <w:pPr>
        <w:rPr>
          <w:rFonts w:ascii="Arial" w:hAnsi="Arial" w:cs="Arial"/>
          <w:sz w:val="20"/>
          <w:szCs w:val="20"/>
        </w:rPr>
      </w:pPr>
      <w:r w:rsidRPr="00A21A05">
        <w:rPr>
          <w:rFonts w:ascii="Arial" w:hAnsi="Arial" w:cs="Arial"/>
          <w:sz w:val="20"/>
          <w:szCs w:val="20"/>
        </w:rPr>
        <w:t xml:space="preserve">Ein weiterer problematischer Punkt ist, dass einerseits </w:t>
      </w:r>
      <w:r w:rsidR="00537E4C" w:rsidRPr="00A21A05">
        <w:rPr>
          <w:rFonts w:ascii="Arial" w:hAnsi="Arial" w:cs="Arial"/>
          <w:sz w:val="20"/>
          <w:szCs w:val="20"/>
        </w:rPr>
        <w:t xml:space="preserve">durch den Landkreis </w:t>
      </w:r>
      <w:r w:rsidRPr="00A21A05">
        <w:rPr>
          <w:rFonts w:ascii="Arial" w:hAnsi="Arial" w:cs="Arial"/>
          <w:sz w:val="20"/>
          <w:szCs w:val="20"/>
        </w:rPr>
        <w:t xml:space="preserve">eine Versiegelung der Stallaußenwand gefordert wird, andererseits die gleichen Flächen als Versickerungsfläche für Niederschlagswasser angegeben </w:t>
      </w:r>
      <w:r w:rsidR="00537E4C" w:rsidRPr="00A21A05">
        <w:rPr>
          <w:rFonts w:ascii="Arial" w:hAnsi="Arial" w:cs="Arial"/>
          <w:sz w:val="20"/>
          <w:szCs w:val="20"/>
        </w:rPr>
        <w:t>sind</w:t>
      </w:r>
      <w:r w:rsidRPr="00A21A05">
        <w:rPr>
          <w:rFonts w:ascii="Arial" w:hAnsi="Arial" w:cs="Arial"/>
          <w:sz w:val="20"/>
          <w:szCs w:val="20"/>
        </w:rPr>
        <w:t>. Hier lässt der Investor offen, wie er Kontaminationen des Grundwassers durch Inhaltsstoffe des Tierkots zuverlässig</w:t>
      </w:r>
      <w:r w:rsidR="00537E4C" w:rsidRPr="00A21A05">
        <w:rPr>
          <w:rFonts w:ascii="Arial" w:hAnsi="Arial" w:cs="Arial"/>
          <w:sz w:val="20"/>
          <w:szCs w:val="20"/>
        </w:rPr>
        <w:t xml:space="preserve"> und dauerhaft</w:t>
      </w:r>
      <w:r w:rsidRPr="00A21A05">
        <w:rPr>
          <w:rFonts w:ascii="Arial" w:hAnsi="Arial" w:cs="Arial"/>
          <w:sz w:val="20"/>
          <w:szCs w:val="20"/>
        </w:rPr>
        <w:t xml:space="preserve"> vermeiden will.</w:t>
      </w:r>
    </w:p>
    <w:p w14:paraId="46ED2193" w14:textId="77777777" w:rsidR="00AA23CE" w:rsidRPr="00A21A05" w:rsidRDefault="00AA23CE" w:rsidP="005F2A88">
      <w:pPr>
        <w:rPr>
          <w:rFonts w:ascii="Arial" w:hAnsi="Arial" w:cs="Arial"/>
          <w:sz w:val="20"/>
          <w:szCs w:val="20"/>
        </w:rPr>
      </w:pPr>
    </w:p>
    <w:p w14:paraId="122DCE49" w14:textId="67D3CDE7" w:rsidR="00307466" w:rsidRPr="00A21A05" w:rsidRDefault="0062685A" w:rsidP="005F2A88">
      <w:pPr>
        <w:rPr>
          <w:rFonts w:ascii="Arial" w:hAnsi="Arial" w:cs="Arial"/>
          <w:sz w:val="20"/>
          <w:szCs w:val="20"/>
        </w:rPr>
      </w:pPr>
      <w:r w:rsidRPr="00A21A05">
        <w:rPr>
          <w:rFonts w:ascii="Arial" w:hAnsi="Arial" w:cs="Arial"/>
          <w:sz w:val="20"/>
          <w:szCs w:val="20"/>
        </w:rPr>
        <w:t xml:space="preserve">Wie kann </w:t>
      </w:r>
      <w:r w:rsidR="000E7FDA" w:rsidRPr="00A21A05">
        <w:rPr>
          <w:rFonts w:ascii="Arial" w:hAnsi="Arial" w:cs="Arial"/>
          <w:sz w:val="20"/>
          <w:szCs w:val="20"/>
        </w:rPr>
        <w:t>anfallender Dung</w:t>
      </w:r>
      <w:r w:rsidRPr="00A21A05">
        <w:rPr>
          <w:rFonts w:ascii="Arial" w:hAnsi="Arial" w:cs="Arial"/>
          <w:sz w:val="20"/>
          <w:szCs w:val="20"/>
        </w:rPr>
        <w:t xml:space="preserve"> auf dem Gelände sicher zwischengelagert werden?</w:t>
      </w:r>
      <w:r w:rsidR="00537E4C" w:rsidRPr="00A21A05">
        <w:rPr>
          <w:rFonts w:ascii="Arial" w:hAnsi="Arial" w:cs="Arial"/>
          <w:sz w:val="20"/>
          <w:szCs w:val="20"/>
        </w:rPr>
        <w:t xml:space="preserve"> Auch der Landkreis Oberhavel war in der jüngeren Vergangenheit von </w:t>
      </w:r>
      <w:r w:rsidR="00F21C0F" w:rsidRPr="00A21A05">
        <w:rPr>
          <w:rFonts w:ascii="Arial" w:hAnsi="Arial" w:cs="Arial"/>
          <w:sz w:val="20"/>
          <w:szCs w:val="20"/>
        </w:rPr>
        <w:t xml:space="preserve">der </w:t>
      </w:r>
      <w:r w:rsidR="00537E4C" w:rsidRPr="00A21A05">
        <w:rPr>
          <w:rFonts w:ascii="Arial" w:hAnsi="Arial" w:cs="Arial"/>
          <w:sz w:val="20"/>
          <w:szCs w:val="20"/>
        </w:rPr>
        <w:t>Geflügelpest betroffen. Zuletzt wurde</w:t>
      </w:r>
      <w:r w:rsidR="009F3C42" w:rsidRPr="00A21A05">
        <w:rPr>
          <w:rFonts w:ascii="Arial" w:hAnsi="Arial" w:cs="Arial"/>
          <w:sz w:val="20"/>
          <w:szCs w:val="20"/>
        </w:rPr>
        <w:t>n</w:t>
      </w:r>
      <w:r w:rsidR="00537E4C" w:rsidRPr="00A21A05">
        <w:rPr>
          <w:rFonts w:ascii="Arial" w:hAnsi="Arial" w:cs="Arial"/>
          <w:sz w:val="20"/>
          <w:szCs w:val="20"/>
        </w:rPr>
        <w:t xml:space="preserve"> diesbezügliche Restriktionen erst im März 2017 beendet.</w:t>
      </w:r>
      <w:r w:rsidR="00EA6BD0" w:rsidRPr="00A21A05">
        <w:rPr>
          <w:rFonts w:ascii="Arial" w:hAnsi="Arial" w:cs="Arial"/>
          <w:sz w:val="20"/>
          <w:szCs w:val="20"/>
        </w:rPr>
        <w:t xml:space="preserve"> Im </w:t>
      </w:r>
      <w:r w:rsidR="00537E4C" w:rsidRPr="00A21A05">
        <w:rPr>
          <w:rFonts w:ascii="Arial" w:hAnsi="Arial" w:cs="Arial"/>
          <w:sz w:val="20"/>
          <w:szCs w:val="20"/>
        </w:rPr>
        <w:t xml:space="preserve">jederzeit möglichen </w:t>
      </w:r>
      <w:r w:rsidR="00EA6BD0" w:rsidRPr="00A21A05">
        <w:rPr>
          <w:rFonts w:ascii="Arial" w:hAnsi="Arial" w:cs="Arial"/>
          <w:sz w:val="20"/>
          <w:szCs w:val="20"/>
        </w:rPr>
        <w:t xml:space="preserve">Seuchenfall </w:t>
      </w:r>
      <w:r w:rsidR="00EC2AD7" w:rsidRPr="00A21A05">
        <w:rPr>
          <w:rFonts w:ascii="Arial" w:hAnsi="Arial" w:cs="Arial"/>
          <w:sz w:val="20"/>
          <w:szCs w:val="20"/>
        </w:rPr>
        <w:t xml:space="preserve">kann der Kot nicht entsorgt werden. Bei der letzten Vogelgrippe </w:t>
      </w:r>
      <w:r w:rsidR="00537E4C" w:rsidRPr="00A21A05">
        <w:rPr>
          <w:rFonts w:ascii="Arial" w:hAnsi="Arial" w:cs="Arial"/>
          <w:sz w:val="20"/>
          <w:szCs w:val="20"/>
        </w:rPr>
        <w:t>im Jahr 2017 mussten die Tiere vier</w:t>
      </w:r>
      <w:r w:rsidR="00EC2AD7" w:rsidRPr="00A21A05">
        <w:rPr>
          <w:rFonts w:ascii="Arial" w:hAnsi="Arial" w:cs="Arial"/>
          <w:sz w:val="20"/>
          <w:szCs w:val="20"/>
        </w:rPr>
        <w:t xml:space="preserve"> Monate eingestallt werden</w:t>
      </w:r>
      <w:r w:rsidR="00AB4DC4" w:rsidRPr="00A21A05">
        <w:rPr>
          <w:rFonts w:ascii="Arial" w:hAnsi="Arial" w:cs="Arial"/>
          <w:sz w:val="20"/>
          <w:szCs w:val="20"/>
        </w:rPr>
        <w:t xml:space="preserve">. Sollte dann dennoch ein Keulen erforderlich </w:t>
      </w:r>
      <w:r w:rsidR="009F3C42" w:rsidRPr="00A21A05">
        <w:rPr>
          <w:rFonts w:ascii="Arial" w:hAnsi="Arial" w:cs="Arial"/>
          <w:sz w:val="20"/>
          <w:szCs w:val="20"/>
        </w:rPr>
        <w:t>werden</w:t>
      </w:r>
      <w:r w:rsidR="00AB4DC4" w:rsidRPr="00A21A05">
        <w:rPr>
          <w:rFonts w:ascii="Arial" w:hAnsi="Arial" w:cs="Arial"/>
          <w:sz w:val="20"/>
          <w:szCs w:val="20"/>
        </w:rPr>
        <w:t>, muss</w:t>
      </w:r>
      <w:r w:rsidR="00A650A0" w:rsidRPr="00A21A05">
        <w:rPr>
          <w:rFonts w:ascii="Arial" w:hAnsi="Arial" w:cs="Arial"/>
          <w:sz w:val="20"/>
          <w:szCs w:val="20"/>
        </w:rPr>
        <w:t xml:space="preserve"> </w:t>
      </w:r>
      <w:r w:rsidR="00AB4DC4" w:rsidRPr="00A21A05">
        <w:rPr>
          <w:rFonts w:ascii="Arial" w:hAnsi="Arial" w:cs="Arial"/>
          <w:sz w:val="20"/>
          <w:szCs w:val="20"/>
        </w:rPr>
        <w:t>der</w:t>
      </w:r>
      <w:r w:rsidR="00A650A0" w:rsidRPr="00A21A05">
        <w:rPr>
          <w:rFonts w:ascii="Arial" w:hAnsi="Arial" w:cs="Arial"/>
          <w:sz w:val="20"/>
          <w:szCs w:val="20"/>
        </w:rPr>
        <w:t xml:space="preserve"> Kot</w:t>
      </w:r>
      <w:r w:rsidR="00EC2AD7" w:rsidRPr="00A21A05">
        <w:rPr>
          <w:rFonts w:ascii="Arial" w:hAnsi="Arial" w:cs="Arial"/>
          <w:sz w:val="20"/>
          <w:szCs w:val="20"/>
        </w:rPr>
        <w:t xml:space="preserve"> nach der Des</w:t>
      </w:r>
      <w:r w:rsidR="00AB4DC4" w:rsidRPr="00A21A05">
        <w:rPr>
          <w:rFonts w:ascii="Arial" w:hAnsi="Arial" w:cs="Arial"/>
          <w:sz w:val="20"/>
          <w:szCs w:val="20"/>
        </w:rPr>
        <w:t>infektion weitere 42 Tage gelagert werden</w:t>
      </w:r>
      <w:r w:rsidR="00A650A0" w:rsidRPr="00A21A05">
        <w:rPr>
          <w:rFonts w:ascii="Arial" w:hAnsi="Arial" w:cs="Arial"/>
          <w:sz w:val="20"/>
          <w:szCs w:val="20"/>
        </w:rPr>
        <w:t xml:space="preserve">. </w:t>
      </w:r>
      <w:r w:rsidR="00EC2AD7" w:rsidRPr="00A21A05">
        <w:rPr>
          <w:rFonts w:ascii="Arial" w:hAnsi="Arial" w:cs="Arial"/>
          <w:sz w:val="20"/>
          <w:szCs w:val="20"/>
        </w:rPr>
        <w:t>Hinzu kommt noch die geforderte</w:t>
      </w:r>
      <w:r w:rsidR="00AB4DC4" w:rsidRPr="00A21A05">
        <w:rPr>
          <w:rFonts w:ascii="Arial" w:hAnsi="Arial" w:cs="Arial"/>
          <w:sz w:val="20"/>
          <w:szCs w:val="20"/>
        </w:rPr>
        <w:t xml:space="preserve"> zusätzliche</w:t>
      </w:r>
      <w:r w:rsidR="00EC2AD7" w:rsidRPr="00A21A05">
        <w:rPr>
          <w:rFonts w:ascii="Arial" w:hAnsi="Arial" w:cs="Arial"/>
          <w:sz w:val="20"/>
          <w:szCs w:val="20"/>
        </w:rPr>
        <w:t xml:space="preserve"> Lagerung von feuchter Einstreu</w:t>
      </w:r>
      <w:r w:rsidR="00A650A0" w:rsidRPr="00A21A05">
        <w:rPr>
          <w:rFonts w:ascii="Arial" w:hAnsi="Arial" w:cs="Arial"/>
          <w:sz w:val="20"/>
          <w:szCs w:val="20"/>
        </w:rPr>
        <w:t>.</w:t>
      </w:r>
      <w:r w:rsidR="00AB4DC4" w:rsidRPr="00A21A05">
        <w:rPr>
          <w:rFonts w:ascii="Arial" w:hAnsi="Arial" w:cs="Arial"/>
          <w:sz w:val="20"/>
          <w:szCs w:val="20"/>
        </w:rPr>
        <w:t xml:space="preserve"> Es sind hierfür keine gesicherten Lagerflächen vorgesehen die auch sicherstellen, dass der Dung nicht einregnet</w:t>
      </w:r>
      <w:r w:rsidR="00537E4C" w:rsidRPr="00A21A05">
        <w:rPr>
          <w:rFonts w:ascii="Arial" w:hAnsi="Arial" w:cs="Arial"/>
          <w:sz w:val="20"/>
          <w:szCs w:val="20"/>
        </w:rPr>
        <w:t>, durch Versickerung das Grundwasser gefährdet</w:t>
      </w:r>
      <w:r w:rsidR="00AB4DC4" w:rsidRPr="00A21A05">
        <w:rPr>
          <w:rFonts w:ascii="Arial" w:hAnsi="Arial" w:cs="Arial"/>
          <w:sz w:val="20"/>
          <w:szCs w:val="20"/>
        </w:rPr>
        <w:t xml:space="preserve"> und von ihm auch keine Geruchsbelästigung ausgeht. Hierfür müssten weitere Gebäude errichtet werden.</w:t>
      </w:r>
      <w:r w:rsidR="00537E4C" w:rsidRPr="00A21A05">
        <w:rPr>
          <w:rFonts w:ascii="Arial" w:hAnsi="Arial" w:cs="Arial"/>
          <w:sz w:val="20"/>
          <w:szCs w:val="20"/>
        </w:rPr>
        <w:t xml:space="preserve"> </w:t>
      </w:r>
      <w:r w:rsidR="00307466" w:rsidRPr="00A21A05">
        <w:rPr>
          <w:rFonts w:ascii="Arial" w:hAnsi="Arial" w:cs="Arial"/>
          <w:sz w:val="20"/>
          <w:szCs w:val="20"/>
        </w:rPr>
        <w:t xml:space="preserve">Die Lagerkapazität der Festmistlagerstätte muss </w:t>
      </w:r>
      <w:r w:rsidR="00537E4C" w:rsidRPr="00A21A05">
        <w:rPr>
          <w:rFonts w:ascii="Arial" w:hAnsi="Arial" w:cs="Arial"/>
          <w:sz w:val="20"/>
          <w:szCs w:val="20"/>
        </w:rPr>
        <w:t xml:space="preserve">dabei </w:t>
      </w:r>
      <w:r w:rsidR="00307466" w:rsidRPr="00A21A05">
        <w:rPr>
          <w:rFonts w:ascii="Arial" w:hAnsi="Arial" w:cs="Arial"/>
          <w:sz w:val="20"/>
          <w:szCs w:val="20"/>
        </w:rPr>
        <w:t>größer sein als der Anfall während des längsten Zeitraums</w:t>
      </w:r>
      <w:r w:rsidR="00537E4C" w:rsidRPr="00A21A05">
        <w:rPr>
          <w:rFonts w:ascii="Arial" w:hAnsi="Arial" w:cs="Arial"/>
          <w:sz w:val="20"/>
          <w:szCs w:val="20"/>
        </w:rPr>
        <w:t>,</w:t>
      </w:r>
      <w:r w:rsidR="00307466" w:rsidRPr="00A21A05">
        <w:rPr>
          <w:rFonts w:ascii="Arial" w:hAnsi="Arial" w:cs="Arial"/>
          <w:sz w:val="20"/>
          <w:szCs w:val="20"/>
        </w:rPr>
        <w:t xml:space="preserve"> in dem das Ausbringen auf landwirtschaftlichen Flächen verboten, oder aus betrieblichen Gründen nicht möglich ist</w:t>
      </w:r>
      <w:r w:rsidR="00E4299E" w:rsidRPr="00A21A05">
        <w:rPr>
          <w:rFonts w:ascii="Arial" w:hAnsi="Arial" w:cs="Arial"/>
          <w:sz w:val="20"/>
          <w:szCs w:val="20"/>
        </w:rPr>
        <w:t>.</w:t>
      </w:r>
    </w:p>
    <w:p w14:paraId="53FAB3FD" w14:textId="056FACC9" w:rsidR="00655D5B" w:rsidRPr="00A21A05" w:rsidRDefault="00655D5B" w:rsidP="005F2A88">
      <w:pPr>
        <w:rPr>
          <w:rFonts w:ascii="Arial" w:hAnsi="Arial" w:cs="Arial"/>
          <w:sz w:val="20"/>
          <w:szCs w:val="20"/>
        </w:rPr>
      </w:pPr>
    </w:p>
    <w:p w14:paraId="5C0796FB" w14:textId="23D182ED" w:rsidR="00527D65" w:rsidRPr="00A21A05" w:rsidRDefault="00655D5B" w:rsidP="005F2A88">
      <w:pPr>
        <w:rPr>
          <w:rFonts w:ascii="Arial" w:hAnsi="Arial" w:cs="Arial"/>
          <w:sz w:val="20"/>
          <w:szCs w:val="20"/>
        </w:rPr>
      </w:pPr>
      <w:r w:rsidRPr="00A21A05">
        <w:rPr>
          <w:rFonts w:ascii="Arial" w:hAnsi="Arial" w:cs="Arial"/>
          <w:sz w:val="20"/>
          <w:szCs w:val="20"/>
        </w:rPr>
        <w:t xml:space="preserve">Des </w:t>
      </w:r>
      <w:r w:rsidR="000B602F" w:rsidRPr="00A21A05">
        <w:rPr>
          <w:rFonts w:ascii="Arial" w:hAnsi="Arial" w:cs="Arial"/>
          <w:sz w:val="20"/>
          <w:szCs w:val="20"/>
        </w:rPr>
        <w:t>W</w:t>
      </w:r>
      <w:r w:rsidRPr="00A21A05">
        <w:rPr>
          <w:rFonts w:ascii="Arial" w:hAnsi="Arial" w:cs="Arial"/>
          <w:sz w:val="20"/>
          <w:szCs w:val="20"/>
        </w:rPr>
        <w:t xml:space="preserve">eiteren zeigen die unterschiedlichen Gutachten verschiedene Verfahrensweisen im Umgang mit dem Hühnerkot. So soll dieser an anderer Stelle in Container verbracht werden die wöchentlich </w:t>
      </w:r>
      <w:r w:rsidR="00527D65" w:rsidRPr="00A21A05">
        <w:rPr>
          <w:rFonts w:ascii="Arial" w:hAnsi="Arial" w:cs="Arial"/>
          <w:sz w:val="20"/>
          <w:szCs w:val="20"/>
        </w:rPr>
        <w:t>an ein Kotlager entsorgt werden (Voruntersuchung der Verträglichkeit mit den Erhaltungszielen und Schutzzwecken des FFH Gebietes Kreuzbruch). Hier stellt sich die Frage inwieweit das Betriebsmanagement überhaupt schon abschließend festgelegt ist.</w:t>
      </w:r>
    </w:p>
    <w:p w14:paraId="024F7DBF" w14:textId="77777777" w:rsidR="00537E4C" w:rsidRPr="00A21A05" w:rsidRDefault="00537E4C" w:rsidP="005F2A88">
      <w:pPr>
        <w:rPr>
          <w:rFonts w:ascii="Arial" w:hAnsi="Arial" w:cs="Arial"/>
          <w:sz w:val="20"/>
          <w:szCs w:val="20"/>
        </w:rPr>
      </w:pPr>
    </w:p>
    <w:p w14:paraId="3E97B6D8" w14:textId="28894365" w:rsidR="008424D9" w:rsidRPr="00A21A05" w:rsidRDefault="008424D9" w:rsidP="005F2A88">
      <w:pPr>
        <w:rPr>
          <w:rFonts w:ascii="Arial" w:hAnsi="Arial" w:cs="Arial"/>
          <w:sz w:val="20"/>
          <w:szCs w:val="20"/>
        </w:rPr>
      </w:pPr>
      <w:r w:rsidRPr="00A21A05">
        <w:rPr>
          <w:rFonts w:ascii="Arial" w:hAnsi="Arial" w:cs="Arial"/>
          <w:sz w:val="20"/>
          <w:szCs w:val="20"/>
        </w:rPr>
        <w:t>Der auf den Freiflächen anfallende Dung wird nicht entsorgt.</w:t>
      </w:r>
      <w:r w:rsidR="00A80435" w:rsidRPr="00A21A05">
        <w:rPr>
          <w:rFonts w:ascii="Arial" w:hAnsi="Arial" w:cs="Arial"/>
          <w:sz w:val="20"/>
          <w:szCs w:val="20"/>
        </w:rPr>
        <w:t xml:space="preserve"> Hiermit kommt es zu einer </w:t>
      </w:r>
      <w:r w:rsidR="00537E4C" w:rsidRPr="00A21A05">
        <w:rPr>
          <w:rFonts w:ascii="Arial" w:hAnsi="Arial" w:cs="Arial"/>
          <w:sz w:val="20"/>
          <w:szCs w:val="20"/>
        </w:rPr>
        <w:t xml:space="preserve">latenten </w:t>
      </w:r>
      <w:r w:rsidR="00A80435" w:rsidRPr="00A21A05">
        <w:rPr>
          <w:rFonts w:ascii="Arial" w:hAnsi="Arial" w:cs="Arial"/>
          <w:sz w:val="20"/>
          <w:szCs w:val="20"/>
        </w:rPr>
        <w:t>Stickstoffanreicherung</w:t>
      </w:r>
      <w:r w:rsidR="00537E4C" w:rsidRPr="00A21A05">
        <w:rPr>
          <w:rFonts w:ascii="Arial" w:hAnsi="Arial" w:cs="Arial"/>
          <w:sz w:val="20"/>
          <w:szCs w:val="20"/>
        </w:rPr>
        <w:t xml:space="preserve"> des Bodens</w:t>
      </w:r>
      <w:r w:rsidR="00A80435" w:rsidRPr="00A21A05">
        <w:rPr>
          <w:rFonts w:ascii="Arial" w:hAnsi="Arial" w:cs="Arial"/>
          <w:sz w:val="20"/>
          <w:szCs w:val="20"/>
        </w:rPr>
        <w:t xml:space="preserve">. Der kumulierte Einfluss von geplanten Legehennenanlagen, vorhandenem Tierbesatz auf dem Bauernmarkt, den </w:t>
      </w:r>
      <w:proofErr w:type="spellStart"/>
      <w:r w:rsidR="00A80435" w:rsidRPr="00A21A05">
        <w:rPr>
          <w:rFonts w:ascii="Arial" w:hAnsi="Arial" w:cs="Arial"/>
          <w:sz w:val="20"/>
          <w:szCs w:val="20"/>
        </w:rPr>
        <w:t>Pferdehöfen</w:t>
      </w:r>
      <w:r w:rsidR="00E37366">
        <w:rPr>
          <w:rFonts w:ascii="Arial" w:hAnsi="Arial" w:cs="Arial"/>
          <w:sz w:val="20"/>
          <w:szCs w:val="20"/>
        </w:rPr>
        <w:t>,</w:t>
      </w:r>
      <w:r w:rsidR="00575B4D">
        <w:rPr>
          <w:rFonts w:ascii="Arial" w:hAnsi="Arial" w:cs="Arial"/>
          <w:sz w:val="20"/>
          <w:szCs w:val="20"/>
        </w:rPr>
        <w:t>und</w:t>
      </w:r>
      <w:proofErr w:type="spellEnd"/>
      <w:r w:rsidR="00575B4D">
        <w:rPr>
          <w:rFonts w:ascii="Arial" w:hAnsi="Arial" w:cs="Arial"/>
          <w:sz w:val="20"/>
          <w:szCs w:val="20"/>
        </w:rPr>
        <w:t xml:space="preserve"> </w:t>
      </w:r>
      <w:r w:rsidR="00A80435" w:rsidRPr="00A21A05">
        <w:rPr>
          <w:rFonts w:ascii="Arial" w:hAnsi="Arial" w:cs="Arial"/>
          <w:sz w:val="20"/>
          <w:szCs w:val="20"/>
        </w:rPr>
        <w:t>der Hirschzucht wurde in den Antragsunterlagen überhaupt nicht untersucht</w:t>
      </w:r>
      <w:r w:rsidR="00537E4C" w:rsidRPr="00A21A05">
        <w:rPr>
          <w:rFonts w:ascii="Arial" w:hAnsi="Arial" w:cs="Arial"/>
          <w:sz w:val="20"/>
          <w:szCs w:val="20"/>
        </w:rPr>
        <w:t xml:space="preserve"> und hinsichtlich seiner Auswirkungen auf die Umwelt bewertet</w:t>
      </w:r>
      <w:r w:rsidR="00A80435" w:rsidRPr="00A21A05">
        <w:rPr>
          <w:rFonts w:ascii="Arial" w:hAnsi="Arial" w:cs="Arial"/>
          <w:sz w:val="20"/>
          <w:szCs w:val="20"/>
        </w:rPr>
        <w:t>.</w:t>
      </w:r>
      <w:r w:rsidR="002E0997" w:rsidRPr="00A21A05">
        <w:rPr>
          <w:rFonts w:ascii="Arial" w:hAnsi="Arial" w:cs="Arial"/>
          <w:sz w:val="20"/>
          <w:szCs w:val="20"/>
        </w:rPr>
        <w:t xml:space="preserve"> Eine weitere Hirschzucht befindet sich an der Schmachtenhagener Straße 4, ebenfalls mit ca. 50 </w:t>
      </w:r>
      <w:r w:rsidR="002E0997" w:rsidRPr="00A21A05">
        <w:rPr>
          <w:rFonts w:ascii="Arial" w:hAnsi="Arial" w:cs="Arial"/>
          <w:sz w:val="20"/>
          <w:szCs w:val="20"/>
        </w:rPr>
        <w:lastRenderedPageBreak/>
        <w:t xml:space="preserve">Tieren. </w:t>
      </w:r>
      <w:r w:rsidR="00537E4C" w:rsidRPr="00A21A05">
        <w:rPr>
          <w:rFonts w:ascii="Arial" w:hAnsi="Arial" w:cs="Arial"/>
          <w:sz w:val="20"/>
          <w:szCs w:val="20"/>
        </w:rPr>
        <w:t>Gleichfalls unberücksichtigt ist der</w:t>
      </w:r>
      <w:r w:rsidR="00DA390B" w:rsidRPr="00A21A05">
        <w:rPr>
          <w:rFonts w:ascii="Arial" w:hAnsi="Arial" w:cs="Arial"/>
          <w:sz w:val="20"/>
          <w:szCs w:val="20"/>
        </w:rPr>
        <w:t xml:space="preserve"> </w:t>
      </w:r>
      <w:r w:rsidR="002E0997" w:rsidRPr="00A21A05">
        <w:rPr>
          <w:rFonts w:ascii="Arial" w:hAnsi="Arial" w:cs="Arial"/>
          <w:sz w:val="20"/>
          <w:szCs w:val="20"/>
        </w:rPr>
        <w:t xml:space="preserve">Einfluss </w:t>
      </w:r>
      <w:r w:rsidR="00537E4C" w:rsidRPr="00A21A05">
        <w:rPr>
          <w:rFonts w:ascii="Arial" w:hAnsi="Arial" w:cs="Arial"/>
          <w:sz w:val="20"/>
          <w:szCs w:val="20"/>
        </w:rPr>
        <w:t>der</w:t>
      </w:r>
      <w:r w:rsidR="002E0997" w:rsidRPr="00A21A05">
        <w:rPr>
          <w:rFonts w:ascii="Arial" w:hAnsi="Arial" w:cs="Arial"/>
          <w:sz w:val="20"/>
          <w:szCs w:val="20"/>
        </w:rPr>
        <w:t xml:space="preserve"> Biogasanlage auf dem Bauernmarkt</w:t>
      </w:r>
      <w:r w:rsidR="00583446" w:rsidRPr="00A21A05">
        <w:rPr>
          <w:rFonts w:ascii="Arial" w:hAnsi="Arial" w:cs="Arial"/>
          <w:sz w:val="20"/>
          <w:szCs w:val="20"/>
        </w:rPr>
        <w:t xml:space="preserve"> und das Verbringen der Rückstände aus dieser Anlage auf die umliegenden Felder.</w:t>
      </w:r>
    </w:p>
    <w:p w14:paraId="5D4E479F" w14:textId="77777777" w:rsidR="00A10DBF" w:rsidRPr="00A21A05" w:rsidRDefault="00A10DBF" w:rsidP="005F2A88">
      <w:pPr>
        <w:rPr>
          <w:rFonts w:ascii="Arial" w:hAnsi="Arial" w:cs="Arial"/>
          <w:sz w:val="20"/>
          <w:szCs w:val="20"/>
        </w:rPr>
      </w:pPr>
    </w:p>
    <w:p w14:paraId="1F1E96B9" w14:textId="63F1D923" w:rsidR="00A10DBF" w:rsidRPr="00A21A05" w:rsidRDefault="00A10DBF" w:rsidP="005F2A88">
      <w:pPr>
        <w:rPr>
          <w:rFonts w:ascii="Arial" w:hAnsi="Arial" w:cs="Arial"/>
          <w:sz w:val="20"/>
          <w:szCs w:val="20"/>
        </w:rPr>
      </w:pPr>
      <w:r w:rsidRPr="00A21A05">
        <w:rPr>
          <w:rFonts w:ascii="Arial" w:hAnsi="Arial" w:cs="Arial"/>
          <w:sz w:val="20"/>
          <w:szCs w:val="20"/>
        </w:rPr>
        <w:t xml:space="preserve">Gemäß Ausführungen des Investors soll der Stallfußboden und der überdachte Wintergarten mit Einstreu versehen werden. </w:t>
      </w:r>
      <w:r w:rsidR="00537E4C" w:rsidRPr="00A21A05">
        <w:rPr>
          <w:rFonts w:ascii="Arial" w:hAnsi="Arial" w:cs="Arial"/>
          <w:sz w:val="20"/>
          <w:szCs w:val="20"/>
        </w:rPr>
        <w:t>Im Gegensatz dazu lautet die</w:t>
      </w:r>
      <w:r w:rsidRPr="00A21A05">
        <w:rPr>
          <w:rFonts w:ascii="Arial" w:hAnsi="Arial" w:cs="Arial"/>
          <w:sz w:val="20"/>
          <w:szCs w:val="20"/>
        </w:rPr>
        <w:t xml:space="preserve"> Vor</w:t>
      </w:r>
      <w:r w:rsidR="00537E4C" w:rsidRPr="00A21A05">
        <w:rPr>
          <w:rFonts w:ascii="Arial" w:hAnsi="Arial" w:cs="Arial"/>
          <w:sz w:val="20"/>
          <w:szCs w:val="20"/>
        </w:rPr>
        <w:t xml:space="preserve">gabe des Landesamtes für Umwelt, dass </w:t>
      </w:r>
      <w:r w:rsidRPr="00A21A05">
        <w:rPr>
          <w:rFonts w:ascii="Arial" w:hAnsi="Arial" w:cs="Arial"/>
          <w:sz w:val="20"/>
          <w:szCs w:val="20"/>
        </w:rPr>
        <w:t xml:space="preserve">befeuchtete Einstreu </w:t>
      </w:r>
      <w:r w:rsidR="007B10F9" w:rsidRPr="00A21A05">
        <w:rPr>
          <w:rFonts w:ascii="Arial" w:hAnsi="Arial" w:cs="Arial"/>
          <w:sz w:val="20"/>
          <w:szCs w:val="20"/>
        </w:rPr>
        <w:t>sofort und</w:t>
      </w:r>
      <w:r w:rsidR="007E7C2A" w:rsidRPr="00A21A05">
        <w:rPr>
          <w:rFonts w:ascii="Arial" w:hAnsi="Arial" w:cs="Arial"/>
          <w:sz w:val="20"/>
          <w:szCs w:val="20"/>
        </w:rPr>
        <w:t xml:space="preserve"> </w:t>
      </w:r>
      <w:r w:rsidR="00AD6BDD" w:rsidRPr="00A21A05">
        <w:rPr>
          <w:rFonts w:ascii="Arial" w:hAnsi="Arial" w:cs="Arial"/>
          <w:sz w:val="20"/>
          <w:szCs w:val="20"/>
        </w:rPr>
        <w:t xml:space="preserve">spätestens </w:t>
      </w:r>
      <w:r w:rsidR="00537E4C" w:rsidRPr="00A21A05">
        <w:rPr>
          <w:rFonts w:ascii="Arial" w:hAnsi="Arial" w:cs="Arial"/>
          <w:sz w:val="20"/>
          <w:szCs w:val="20"/>
        </w:rPr>
        <w:t>bei einem Herdenwechsel (also etwa alle 20 Monate</w:t>
      </w:r>
      <w:r w:rsidR="001C7501" w:rsidRPr="00A21A05">
        <w:rPr>
          <w:rFonts w:ascii="Arial" w:hAnsi="Arial" w:cs="Arial"/>
          <w:sz w:val="20"/>
          <w:szCs w:val="20"/>
        </w:rPr>
        <w:t xml:space="preserve">; </w:t>
      </w:r>
      <w:r w:rsidR="002B397E" w:rsidRPr="00A21A05">
        <w:rPr>
          <w:rFonts w:ascii="Arial" w:hAnsi="Arial" w:cs="Arial"/>
          <w:sz w:val="20"/>
          <w:szCs w:val="20"/>
        </w:rPr>
        <w:t xml:space="preserve">oder </w:t>
      </w:r>
      <w:r w:rsidR="009F3C42" w:rsidRPr="00A21A05">
        <w:rPr>
          <w:rFonts w:ascii="Arial" w:hAnsi="Arial" w:cs="Arial"/>
          <w:sz w:val="20"/>
          <w:szCs w:val="20"/>
        </w:rPr>
        <w:t>nach 12 Monaten</w:t>
      </w:r>
      <w:r w:rsidR="002B397E" w:rsidRPr="00A21A05">
        <w:rPr>
          <w:rFonts w:ascii="Arial" w:hAnsi="Arial" w:cs="Arial"/>
          <w:sz w:val="20"/>
          <w:szCs w:val="20"/>
        </w:rPr>
        <w:t xml:space="preserve"> (Gutachten „Voruntersuchung der Verträglichkeit mit den Erhaltungszielen und Schutzzwecken des FFH Gebietes Kreuzbruch“)</w:t>
      </w:r>
      <w:r w:rsidR="00537E4C" w:rsidRPr="00A21A05">
        <w:rPr>
          <w:rFonts w:ascii="Arial" w:hAnsi="Arial" w:cs="Arial"/>
          <w:sz w:val="20"/>
          <w:szCs w:val="20"/>
        </w:rPr>
        <w:t xml:space="preserve">) </w:t>
      </w:r>
      <w:r w:rsidRPr="00A21A05">
        <w:rPr>
          <w:rFonts w:ascii="Arial" w:hAnsi="Arial" w:cs="Arial"/>
          <w:sz w:val="20"/>
          <w:szCs w:val="20"/>
        </w:rPr>
        <w:t>entfernt und ersetzt</w:t>
      </w:r>
      <w:r w:rsidR="00683702" w:rsidRPr="00A21A05">
        <w:rPr>
          <w:rFonts w:ascii="Arial" w:hAnsi="Arial" w:cs="Arial"/>
          <w:sz w:val="20"/>
          <w:szCs w:val="20"/>
        </w:rPr>
        <w:t xml:space="preserve"> werden</w:t>
      </w:r>
      <w:r w:rsidR="00537E4C" w:rsidRPr="00A21A05">
        <w:rPr>
          <w:rFonts w:ascii="Arial" w:hAnsi="Arial" w:cs="Arial"/>
          <w:sz w:val="20"/>
          <w:szCs w:val="20"/>
        </w:rPr>
        <w:t xml:space="preserve"> muss</w:t>
      </w:r>
      <w:r w:rsidRPr="00A21A05">
        <w:rPr>
          <w:rFonts w:ascii="Arial" w:hAnsi="Arial" w:cs="Arial"/>
          <w:sz w:val="20"/>
          <w:szCs w:val="20"/>
        </w:rPr>
        <w:t xml:space="preserve">. </w:t>
      </w:r>
      <w:r w:rsidR="00C811CB" w:rsidRPr="00A21A05">
        <w:rPr>
          <w:rFonts w:ascii="Arial" w:hAnsi="Arial" w:cs="Arial"/>
          <w:sz w:val="20"/>
          <w:szCs w:val="20"/>
        </w:rPr>
        <w:t xml:space="preserve">Das Merkblatt „Tierschutz Hygiene“ schreibt vor, dass feuchte Einstreu zu vermeiden ist und das regelmäßig nachgestreut werden muss. </w:t>
      </w:r>
      <w:r w:rsidRPr="00A21A05">
        <w:rPr>
          <w:rFonts w:ascii="Arial" w:hAnsi="Arial" w:cs="Arial"/>
          <w:sz w:val="20"/>
          <w:szCs w:val="20"/>
        </w:rPr>
        <w:t xml:space="preserve">In diesem Zusammenhang </w:t>
      </w:r>
      <w:r w:rsidR="00537E4C" w:rsidRPr="00A21A05">
        <w:rPr>
          <w:rFonts w:ascii="Arial" w:hAnsi="Arial" w:cs="Arial"/>
          <w:sz w:val="20"/>
          <w:szCs w:val="20"/>
        </w:rPr>
        <w:t xml:space="preserve">bleiben </w:t>
      </w:r>
      <w:r w:rsidRPr="00A21A05">
        <w:rPr>
          <w:rFonts w:ascii="Arial" w:hAnsi="Arial" w:cs="Arial"/>
          <w:sz w:val="20"/>
          <w:szCs w:val="20"/>
        </w:rPr>
        <w:t>folgende Fragen</w:t>
      </w:r>
      <w:r w:rsidR="00537E4C" w:rsidRPr="00A21A05">
        <w:rPr>
          <w:rFonts w:ascii="Arial" w:hAnsi="Arial" w:cs="Arial"/>
          <w:sz w:val="20"/>
          <w:szCs w:val="20"/>
        </w:rPr>
        <w:t xml:space="preserve"> bislang unbeantwortet</w:t>
      </w:r>
      <w:r w:rsidRPr="00A21A05">
        <w:rPr>
          <w:rFonts w:ascii="Arial" w:hAnsi="Arial" w:cs="Arial"/>
          <w:sz w:val="20"/>
          <w:szCs w:val="20"/>
        </w:rPr>
        <w:t>:</w:t>
      </w:r>
    </w:p>
    <w:p w14:paraId="738909A0" w14:textId="77777777" w:rsidR="006339A0" w:rsidRPr="00A21A05" w:rsidRDefault="006339A0" w:rsidP="005F2A88">
      <w:pPr>
        <w:rPr>
          <w:rFonts w:ascii="Arial" w:hAnsi="Arial" w:cs="Arial"/>
          <w:sz w:val="20"/>
          <w:szCs w:val="20"/>
        </w:rPr>
      </w:pPr>
    </w:p>
    <w:p w14:paraId="6B4337D5" w14:textId="77777777" w:rsidR="00A10DBF" w:rsidRPr="00A21A05" w:rsidRDefault="00A10DBF" w:rsidP="005F2A88">
      <w:pPr>
        <w:numPr>
          <w:ilvl w:val="0"/>
          <w:numId w:val="11"/>
        </w:numPr>
        <w:rPr>
          <w:rFonts w:ascii="Arial" w:hAnsi="Arial" w:cs="Arial"/>
          <w:sz w:val="20"/>
          <w:szCs w:val="20"/>
        </w:rPr>
      </w:pPr>
      <w:r w:rsidRPr="00A21A05">
        <w:rPr>
          <w:rFonts w:ascii="Arial" w:hAnsi="Arial" w:cs="Arial"/>
          <w:sz w:val="20"/>
          <w:szCs w:val="20"/>
        </w:rPr>
        <w:t>Wie wird die befeuchtete Einstreu bis zum Abtransport sicher zwischengelagert?</w:t>
      </w:r>
    </w:p>
    <w:p w14:paraId="0CC1D833" w14:textId="77777777" w:rsidR="00A10DBF" w:rsidRPr="00A21A05" w:rsidRDefault="00A10DBF" w:rsidP="005F2A88">
      <w:pPr>
        <w:numPr>
          <w:ilvl w:val="0"/>
          <w:numId w:val="11"/>
        </w:numPr>
        <w:rPr>
          <w:rFonts w:ascii="Arial" w:hAnsi="Arial" w:cs="Arial"/>
          <w:sz w:val="20"/>
          <w:szCs w:val="20"/>
        </w:rPr>
      </w:pPr>
      <w:r w:rsidRPr="00A21A05">
        <w:rPr>
          <w:rFonts w:ascii="Arial" w:hAnsi="Arial" w:cs="Arial"/>
          <w:sz w:val="20"/>
          <w:szCs w:val="20"/>
        </w:rPr>
        <w:t>Die Einstreu soll bei Bedarf direkt angeliefert werden. Dies ist vollkommen unrealistisch. Es ist zwingend erforderlich Einstreu vorzuhalten. Welche Lagerfläche ist hierfür vorgesehen?</w:t>
      </w:r>
    </w:p>
    <w:p w14:paraId="038FCCB6" w14:textId="34EB34BC" w:rsidR="00A10DBF" w:rsidRPr="00A21A05" w:rsidRDefault="00A10DBF" w:rsidP="005F2A88">
      <w:pPr>
        <w:numPr>
          <w:ilvl w:val="0"/>
          <w:numId w:val="11"/>
        </w:numPr>
        <w:rPr>
          <w:rFonts w:ascii="Arial" w:hAnsi="Arial" w:cs="Arial"/>
          <w:sz w:val="20"/>
          <w:szCs w:val="20"/>
        </w:rPr>
      </w:pPr>
      <w:r w:rsidRPr="00A21A05">
        <w:rPr>
          <w:rFonts w:ascii="Arial" w:hAnsi="Arial" w:cs="Arial"/>
          <w:sz w:val="20"/>
          <w:szCs w:val="20"/>
        </w:rPr>
        <w:t>Wie kann eine Arbeitskraft für 21.000 Legehennen diese zusätzliche Arbeit verrichten? Allein durch Regen</w:t>
      </w:r>
      <w:r w:rsidR="00683702" w:rsidRPr="00A21A05">
        <w:rPr>
          <w:rFonts w:ascii="Arial" w:hAnsi="Arial" w:cs="Arial"/>
          <w:sz w:val="20"/>
          <w:szCs w:val="20"/>
        </w:rPr>
        <w:t>,</w:t>
      </w:r>
      <w:r w:rsidRPr="00A21A05">
        <w:rPr>
          <w:rFonts w:ascii="Arial" w:hAnsi="Arial" w:cs="Arial"/>
          <w:sz w:val="20"/>
          <w:szCs w:val="20"/>
        </w:rPr>
        <w:t xml:space="preserve"> der durch Windeinflüsse in den</w:t>
      </w:r>
      <w:r w:rsidR="004D6A0B">
        <w:rPr>
          <w:rFonts w:ascii="Arial" w:hAnsi="Arial" w:cs="Arial"/>
          <w:sz w:val="20"/>
          <w:szCs w:val="20"/>
        </w:rPr>
        <w:t xml:space="preserve"> </w:t>
      </w:r>
      <w:r w:rsidR="00EF142F">
        <w:rPr>
          <w:rFonts w:ascii="Arial" w:hAnsi="Arial" w:cs="Arial"/>
          <w:sz w:val="20"/>
          <w:szCs w:val="20"/>
        </w:rPr>
        <w:t>Scharraum</w:t>
      </w:r>
      <w:r w:rsidRPr="00A21A05">
        <w:rPr>
          <w:rFonts w:ascii="Arial" w:hAnsi="Arial" w:cs="Arial"/>
          <w:sz w:val="20"/>
          <w:szCs w:val="20"/>
        </w:rPr>
        <w:t xml:space="preserve"> gedrückt wird, muss dieser regelmäßig gesä</w:t>
      </w:r>
      <w:r w:rsidR="00683702" w:rsidRPr="00A21A05">
        <w:rPr>
          <w:rFonts w:ascii="Arial" w:hAnsi="Arial" w:cs="Arial"/>
          <w:sz w:val="20"/>
          <w:szCs w:val="20"/>
        </w:rPr>
        <w:t>u</w:t>
      </w:r>
      <w:r w:rsidRPr="00A21A05">
        <w:rPr>
          <w:rFonts w:ascii="Arial" w:hAnsi="Arial" w:cs="Arial"/>
          <w:sz w:val="20"/>
          <w:szCs w:val="20"/>
        </w:rPr>
        <w:t xml:space="preserve">bert </w:t>
      </w:r>
      <w:r w:rsidR="00AD6BDD" w:rsidRPr="00A21A05">
        <w:rPr>
          <w:rFonts w:ascii="Arial" w:hAnsi="Arial" w:cs="Arial"/>
          <w:sz w:val="20"/>
          <w:szCs w:val="20"/>
        </w:rPr>
        <w:t>und die Einstreu gewechselt werden</w:t>
      </w:r>
      <w:r w:rsidR="00EF142F">
        <w:rPr>
          <w:rFonts w:ascii="Arial" w:hAnsi="Arial" w:cs="Arial"/>
          <w:sz w:val="20"/>
          <w:szCs w:val="20"/>
        </w:rPr>
        <w:t>. Der Boden hier ist nicht befestigt, so dass auch ein Bodenabtrag stattfinde</w:t>
      </w:r>
      <w:r w:rsidR="004D6A0B">
        <w:rPr>
          <w:rFonts w:ascii="Arial" w:hAnsi="Arial" w:cs="Arial"/>
          <w:sz w:val="20"/>
          <w:szCs w:val="20"/>
        </w:rPr>
        <w:t>n wird</w:t>
      </w:r>
    </w:p>
    <w:p w14:paraId="3EAD0DBA" w14:textId="77777777" w:rsidR="00A10DBF" w:rsidRPr="00A21A05" w:rsidRDefault="00A10DBF" w:rsidP="005F2A88">
      <w:pPr>
        <w:rPr>
          <w:rFonts w:ascii="Arial" w:hAnsi="Arial" w:cs="Arial"/>
          <w:sz w:val="20"/>
          <w:szCs w:val="20"/>
        </w:rPr>
      </w:pPr>
    </w:p>
    <w:p w14:paraId="0FF46779" w14:textId="3E52EF3B" w:rsidR="000E2BBE" w:rsidRPr="00A21A05" w:rsidRDefault="004C41F4" w:rsidP="005F2A88">
      <w:pPr>
        <w:rPr>
          <w:rFonts w:ascii="Arial" w:hAnsi="Arial" w:cs="Arial"/>
          <w:sz w:val="20"/>
          <w:szCs w:val="20"/>
        </w:rPr>
      </w:pPr>
      <w:r w:rsidRPr="00A21A05">
        <w:rPr>
          <w:rFonts w:ascii="Arial" w:hAnsi="Arial" w:cs="Arial"/>
          <w:sz w:val="20"/>
          <w:szCs w:val="20"/>
        </w:rPr>
        <w:t>Aus dem Gutachten des Investors:</w:t>
      </w:r>
      <w:r w:rsidR="00B3160A" w:rsidRPr="00A21A05">
        <w:rPr>
          <w:rFonts w:ascii="Arial" w:hAnsi="Arial" w:cs="Arial"/>
          <w:sz w:val="20"/>
          <w:szCs w:val="20"/>
        </w:rPr>
        <w:t xml:space="preserve"> </w:t>
      </w:r>
      <w:r w:rsidRPr="00A21A05">
        <w:rPr>
          <w:rFonts w:ascii="Arial" w:hAnsi="Arial" w:cs="Arial"/>
          <w:sz w:val="20"/>
          <w:szCs w:val="20"/>
        </w:rPr>
        <w:t xml:space="preserve">„In Bezug auf die Stickstoffdeposition liegt das </w:t>
      </w:r>
      <w:proofErr w:type="spellStart"/>
      <w:r w:rsidRPr="00A21A05">
        <w:rPr>
          <w:rFonts w:ascii="Arial" w:hAnsi="Arial" w:cs="Arial"/>
          <w:sz w:val="20"/>
          <w:szCs w:val="20"/>
        </w:rPr>
        <w:t>Abschneidekriterium</w:t>
      </w:r>
      <w:proofErr w:type="spellEnd"/>
      <w:r w:rsidRPr="00A21A05">
        <w:rPr>
          <w:rFonts w:ascii="Arial" w:hAnsi="Arial" w:cs="Arial"/>
          <w:sz w:val="20"/>
          <w:szCs w:val="20"/>
        </w:rPr>
        <w:t>, unter dem erheblich nachteilige</w:t>
      </w:r>
      <w:r w:rsidR="00B3160A" w:rsidRPr="00A21A05">
        <w:rPr>
          <w:rFonts w:ascii="Arial" w:hAnsi="Arial" w:cs="Arial"/>
          <w:sz w:val="20"/>
          <w:szCs w:val="20"/>
        </w:rPr>
        <w:t xml:space="preserve"> </w:t>
      </w:r>
      <w:r w:rsidRPr="00A21A05">
        <w:rPr>
          <w:rFonts w:ascii="Arial" w:hAnsi="Arial" w:cs="Arial"/>
          <w:sz w:val="20"/>
          <w:szCs w:val="20"/>
        </w:rPr>
        <w:t>Auswirkungen mit ausreichender Sicherheit ausgeschlossen werden können, bei einer</w:t>
      </w:r>
      <w:r w:rsidR="00B3160A" w:rsidRPr="00A21A05">
        <w:rPr>
          <w:rFonts w:ascii="Arial" w:hAnsi="Arial" w:cs="Arial"/>
          <w:sz w:val="20"/>
          <w:szCs w:val="20"/>
        </w:rPr>
        <w:t xml:space="preserve"> </w:t>
      </w:r>
      <w:proofErr w:type="spellStart"/>
      <w:r w:rsidRPr="00A21A05">
        <w:rPr>
          <w:rFonts w:ascii="Arial" w:hAnsi="Arial" w:cs="Arial"/>
          <w:sz w:val="20"/>
          <w:szCs w:val="20"/>
        </w:rPr>
        <w:t>vorhabensbedingten</w:t>
      </w:r>
      <w:proofErr w:type="spellEnd"/>
      <w:r w:rsidRPr="00A21A05">
        <w:rPr>
          <w:rFonts w:ascii="Arial" w:hAnsi="Arial" w:cs="Arial"/>
          <w:sz w:val="20"/>
          <w:szCs w:val="20"/>
        </w:rPr>
        <w:t xml:space="preserve"> Zusatzbelastung von 5 kg/(ha*a)</w:t>
      </w:r>
      <w:r w:rsidR="009F3C42" w:rsidRPr="00A21A05">
        <w:rPr>
          <w:rFonts w:ascii="Arial" w:hAnsi="Arial" w:cs="Arial"/>
          <w:sz w:val="20"/>
          <w:szCs w:val="20"/>
        </w:rPr>
        <w:t>“</w:t>
      </w:r>
      <w:r w:rsidRPr="00A21A05">
        <w:rPr>
          <w:rFonts w:ascii="Arial" w:hAnsi="Arial" w:cs="Arial"/>
          <w:sz w:val="20"/>
          <w:szCs w:val="20"/>
        </w:rPr>
        <w:t>. Aus der Immissionsprognose zu Ammoniak</w:t>
      </w:r>
      <w:r w:rsidR="00B3160A" w:rsidRPr="00A21A05">
        <w:rPr>
          <w:rFonts w:ascii="Arial" w:hAnsi="Arial" w:cs="Arial"/>
          <w:sz w:val="20"/>
          <w:szCs w:val="20"/>
        </w:rPr>
        <w:t xml:space="preserve"> </w:t>
      </w:r>
      <w:r w:rsidRPr="00A21A05">
        <w:rPr>
          <w:rFonts w:ascii="Arial" w:hAnsi="Arial" w:cs="Arial"/>
          <w:sz w:val="20"/>
          <w:szCs w:val="20"/>
        </w:rPr>
        <w:t>und Gesamtstickstoff geht hervor, dass die Stickstoffdepositionen aus der Gesamtanlage die 5</w:t>
      </w:r>
      <w:r w:rsidR="00B3160A" w:rsidRPr="00A21A05">
        <w:rPr>
          <w:rFonts w:ascii="Arial" w:hAnsi="Arial" w:cs="Arial"/>
          <w:sz w:val="20"/>
          <w:szCs w:val="20"/>
        </w:rPr>
        <w:t xml:space="preserve"> </w:t>
      </w:r>
      <w:r w:rsidRPr="00A21A05">
        <w:rPr>
          <w:rFonts w:ascii="Arial" w:hAnsi="Arial" w:cs="Arial"/>
          <w:sz w:val="20"/>
          <w:szCs w:val="20"/>
        </w:rPr>
        <w:t>kg/(ha*a)-Grenze auf den die Anlage umgebenden Auslaufflächen, den Ackerflächen im Osten und</w:t>
      </w:r>
      <w:r w:rsidR="00B3160A" w:rsidRPr="00A21A05">
        <w:rPr>
          <w:rFonts w:ascii="Arial" w:hAnsi="Arial" w:cs="Arial"/>
          <w:sz w:val="20"/>
          <w:szCs w:val="20"/>
        </w:rPr>
        <w:t xml:space="preserve"> </w:t>
      </w:r>
      <w:r w:rsidRPr="00A21A05">
        <w:rPr>
          <w:rFonts w:ascii="Arial" w:hAnsi="Arial" w:cs="Arial"/>
          <w:sz w:val="20"/>
          <w:szCs w:val="20"/>
        </w:rPr>
        <w:t>Westen und in einer Windschutzhecke im Westen erreicht bzw. überschritten wird (ebd.).</w:t>
      </w:r>
      <w:r w:rsidR="00B3160A" w:rsidRPr="00A21A05">
        <w:rPr>
          <w:rFonts w:ascii="Arial" w:hAnsi="Arial" w:cs="Arial"/>
          <w:sz w:val="20"/>
          <w:szCs w:val="20"/>
        </w:rPr>
        <w:t xml:space="preserve"> </w:t>
      </w:r>
      <w:r w:rsidRPr="00A21A05">
        <w:rPr>
          <w:rFonts w:ascii="Arial" w:hAnsi="Arial" w:cs="Arial"/>
          <w:sz w:val="20"/>
          <w:szCs w:val="20"/>
        </w:rPr>
        <w:t>Die Ergebnisse der Berechnungen der Stickstoffdeposition zeigen, dass sich innerhalb des Bereichs</w:t>
      </w:r>
      <w:r w:rsidR="00B3160A" w:rsidRPr="00A21A05">
        <w:rPr>
          <w:rFonts w:ascii="Arial" w:hAnsi="Arial" w:cs="Arial"/>
          <w:sz w:val="20"/>
          <w:szCs w:val="20"/>
        </w:rPr>
        <w:t xml:space="preserve"> </w:t>
      </w:r>
      <w:r w:rsidRPr="00A21A05">
        <w:rPr>
          <w:rFonts w:ascii="Arial" w:hAnsi="Arial" w:cs="Arial"/>
          <w:sz w:val="20"/>
          <w:szCs w:val="20"/>
        </w:rPr>
        <w:t>der 3 kg/(ha*a)-Isolinie (herabgesetztes Abscheidekriterium entsprechend der Belastungsgrenzen</w:t>
      </w:r>
      <w:r w:rsidR="00B3160A" w:rsidRPr="00A21A05">
        <w:rPr>
          <w:rFonts w:ascii="Arial" w:hAnsi="Arial" w:cs="Arial"/>
          <w:sz w:val="20"/>
          <w:szCs w:val="20"/>
        </w:rPr>
        <w:t xml:space="preserve"> </w:t>
      </w:r>
      <w:r w:rsidRPr="00A21A05">
        <w:rPr>
          <w:rFonts w:ascii="Arial" w:hAnsi="Arial" w:cs="Arial"/>
          <w:sz w:val="20"/>
          <w:szCs w:val="20"/>
        </w:rPr>
        <w:t>für einige aquatische Lebensräume) einige der umliegenden Gräben befinden (ebd.).“</w:t>
      </w:r>
      <w:r w:rsidR="005361BF" w:rsidRPr="00A21A05">
        <w:rPr>
          <w:rFonts w:ascii="Arial" w:hAnsi="Arial" w:cs="Arial"/>
          <w:sz w:val="20"/>
          <w:szCs w:val="20"/>
        </w:rPr>
        <w:t xml:space="preserve"> </w:t>
      </w:r>
      <w:r w:rsidR="009F3C42" w:rsidRPr="00A21A05">
        <w:rPr>
          <w:rFonts w:ascii="Arial" w:hAnsi="Arial" w:cs="Arial"/>
          <w:sz w:val="20"/>
          <w:szCs w:val="20"/>
        </w:rPr>
        <w:t>Zusätzlich werden d</w:t>
      </w:r>
      <w:r w:rsidR="005361BF" w:rsidRPr="00A21A05">
        <w:rPr>
          <w:rFonts w:ascii="Arial" w:hAnsi="Arial" w:cs="Arial"/>
          <w:sz w:val="20"/>
          <w:szCs w:val="20"/>
        </w:rPr>
        <w:t>ie in der Ammoniak-Immissionsprognose angenommenen Rauhig</w:t>
      </w:r>
      <w:r w:rsidR="009F3C42" w:rsidRPr="00A21A05">
        <w:rPr>
          <w:rFonts w:ascii="Arial" w:hAnsi="Arial" w:cs="Arial"/>
          <w:sz w:val="20"/>
          <w:szCs w:val="20"/>
        </w:rPr>
        <w:t>keitslängen</w:t>
      </w:r>
      <w:r w:rsidR="005361BF" w:rsidRPr="00A21A05">
        <w:rPr>
          <w:rFonts w:ascii="Arial" w:hAnsi="Arial" w:cs="Arial"/>
          <w:sz w:val="20"/>
          <w:szCs w:val="20"/>
        </w:rPr>
        <w:t xml:space="preserve"> für die Berechnung zu optimistisch angesetzt und entsprechen nicht den Gegebenheiten vor Ort.</w:t>
      </w:r>
      <w:r w:rsidR="00E37366">
        <w:rPr>
          <w:rFonts w:ascii="Arial" w:hAnsi="Arial" w:cs="Arial"/>
          <w:sz w:val="20"/>
          <w:szCs w:val="20"/>
        </w:rPr>
        <w:t xml:space="preserve"> D</w:t>
      </w:r>
      <w:r w:rsidRPr="00A21A05">
        <w:rPr>
          <w:rFonts w:ascii="Arial" w:hAnsi="Arial" w:cs="Arial"/>
          <w:sz w:val="20"/>
          <w:szCs w:val="20"/>
        </w:rPr>
        <w:t>ennoch findet d</w:t>
      </w:r>
      <w:r w:rsidR="000E2BBE" w:rsidRPr="00A21A05">
        <w:rPr>
          <w:rFonts w:ascii="Arial" w:hAnsi="Arial" w:cs="Arial"/>
          <w:sz w:val="20"/>
          <w:szCs w:val="20"/>
        </w:rPr>
        <w:t>er Einfluss d</w:t>
      </w:r>
      <w:r w:rsidR="00DA390B" w:rsidRPr="00A21A05">
        <w:rPr>
          <w:rFonts w:ascii="Arial" w:hAnsi="Arial" w:cs="Arial"/>
          <w:sz w:val="20"/>
          <w:szCs w:val="20"/>
        </w:rPr>
        <w:t>urch die</w:t>
      </w:r>
      <w:r w:rsidR="000E2BBE" w:rsidRPr="00A21A05">
        <w:rPr>
          <w:rFonts w:ascii="Arial" w:hAnsi="Arial" w:cs="Arial"/>
          <w:sz w:val="20"/>
          <w:szCs w:val="20"/>
        </w:rPr>
        <w:t xml:space="preserve"> Stickstoffanreicherung auf die Bodenqualität der angrenzenden Betriebe und die daraus auch resultierenden wirtschaftlichen Folgen keine Beachtung. Dies betrifft u.a. die ökologisch bearbeiteten Ackerflächen südlich </w:t>
      </w:r>
      <w:r w:rsidR="009F3C42" w:rsidRPr="00A21A05">
        <w:rPr>
          <w:rFonts w:ascii="Arial" w:hAnsi="Arial" w:cs="Arial"/>
          <w:sz w:val="20"/>
          <w:szCs w:val="20"/>
        </w:rPr>
        <w:t xml:space="preserve">und östlich sowie </w:t>
      </w:r>
      <w:r w:rsidR="000E2BBE" w:rsidRPr="00A21A05">
        <w:rPr>
          <w:rFonts w:ascii="Arial" w:hAnsi="Arial" w:cs="Arial"/>
          <w:sz w:val="20"/>
          <w:szCs w:val="20"/>
        </w:rPr>
        <w:t>die Weideflächen nördlich des Standortes.</w:t>
      </w:r>
    </w:p>
    <w:p w14:paraId="2E324AB3" w14:textId="77777777" w:rsidR="005717D0" w:rsidRPr="00A21A05" w:rsidRDefault="005717D0" w:rsidP="005F2A88">
      <w:pPr>
        <w:rPr>
          <w:rFonts w:ascii="Arial" w:hAnsi="Arial" w:cs="Arial"/>
          <w:sz w:val="20"/>
          <w:szCs w:val="20"/>
        </w:rPr>
      </w:pPr>
    </w:p>
    <w:p w14:paraId="635E6A2C" w14:textId="3324EB66" w:rsidR="00126D8B" w:rsidRPr="00A21A05" w:rsidRDefault="00126D8B" w:rsidP="00126D8B">
      <w:pPr>
        <w:rPr>
          <w:rFonts w:ascii="Arial" w:hAnsi="Arial" w:cs="Arial"/>
          <w:sz w:val="20"/>
          <w:szCs w:val="20"/>
        </w:rPr>
      </w:pPr>
      <w:r w:rsidRPr="00A21A05">
        <w:rPr>
          <w:rFonts w:ascii="Arial" w:hAnsi="Arial" w:cs="Arial"/>
          <w:sz w:val="20"/>
          <w:szCs w:val="20"/>
        </w:rPr>
        <w:t>Direkt an das Vorhabensgelände grenzt Wald. D</w:t>
      </w:r>
      <w:r w:rsidR="009F3C42" w:rsidRPr="00A21A05">
        <w:rPr>
          <w:rFonts w:ascii="Arial" w:hAnsi="Arial" w:cs="Arial"/>
          <w:sz w:val="20"/>
          <w:szCs w:val="20"/>
        </w:rPr>
        <w:t>i</w:t>
      </w:r>
      <w:r w:rsidRPr="00A21A05">
        <w:rPr>
          <w:rFonts w:ascii="Arial" w:hAnsi="Arial" w:cs="Arial"/>
          <w:sz w:val="20"/>
          <w:szCs w:val="20"/>
        </w:rPr>
        <w:t xml:space="preserve">eser wird durch die latente Stickstoffanreicherung geschädigt (siehe hierzu auch: </w:t>
      </w:r>
      <w:hyperlink r:id="rId9" w:history="1">
        <w:r w:rsidR="001B2775" w:rsidRPr="00A21A05">
          <w:rPr>
            <w:rStyle w:val="Link"/>
            <w:rFonts w:ascii="Arial" w:hAnsi="Arial" w:cs="Arial"/>
            <w:sz w:val="20"/>
            <w:szCs w:val="20"/>
          </w:rPr>
          <w:t>https://www.waldwissen.net/wald/klima/immissionen/lfe_immissionen_tierhaltung/lfe_immissionen_tierhaltung_originalartikel</w:t>
        </w:r>
      </w:hyperlink>
      <w:r w:rsidRPr="00A21A05">
        <w:rPr>
          <w:rFonts w:ascii="Arial" w:hAnsi="Arial" w:cs="Arial"/>
          <w:sz w:val="20"/>
          <w:szCs w:val="20"/>
        </w:rPr>
        <w:t>) mit entsprechenden Auswirkungen für Fauna und Flora, aber auch als wirtschaftlicher Schaden für die Waldbesitzer.</w:t>
      </w:r>
      <w:r w:rsidR="009F3C42" w:rsidRPr="00A21A05">
        <w:rPr>
          <w:rFonts w:ascii="Arial" w:hAnsi="Arial" w:cs="Arial"/>
          <w:sz w:val="20"/>
          <w:szCs w:val="20"/>
        </w:rPr>
        <w:t xml:space="preserve"> Neben dem wirtschaftlichen Aspekt ist auch die Erholungsfunktion des Waldes für die Bevölkerung zu berücksichtigen.</w:t>
      </w:r>
    </w:p>
    <w:p w14:paraId="7FC880F5" w14:textId="77777777" w:rsidR="001B2775" w:rsidRPr="00A21A05" w:rsidRDefault="001B2775" w:rsidP="005F2A88">
      <w:pPr>
        <w:rPr>
          <w:rFonts w:ascii="Arial" w:hAnsi="Arial" w:cs="Arial"/>
          <w:sz w:val="20"/>
          <w:szCs w:val="20"/>
        </w:rPr>
      </w:pPr>
    </w:p>
    <w:p w14:paraId="5A688247" w14:textId="7B4A7704" w:rsidR="00422F84" w:rsidRPr="00A21A05" w:rsidRDefault="00422F84" w:rsidP="005F2A88">
      <w:pPr>
        <w:rPr>
          <w:rFonts w:ascii="Arial" w:hAnsi="Arial" w:cs="Arial"/>
          <w:sz w:val="20"/>
          <w:szCs w:val="20"/>
        </w:rPr>
      </w:pPr>
      <w:r w:rsidRPr="00A21A05">
        <w:rPr>
          <w:rFonts w:ascii="Arial" w:hAnsi="Arial" w:cs="Arial"/>
          <w:sz w:val="20"/>
          <w:szCs w:val="20"/>
        </w:rPr>
        <w:t>Die in der Umweltverträglichkeitsuntersuchung angegebene zweimalig</w:t>
      </w:r>
      <w:r w:rsidR="00683702" w:rsidRPr="00A21A05">
        <w:rPr>
          <w:rFonts w:ascii="Arial" w:hAnsi="Arial" w:cs="Arial"/>
          <w:sz w:val="20"/>
          <w:szCs w:val="20"/>
        </w:rPr>
        <w:t>e</w:t>
      </w:r>
      <w:r w:rsidRPr="00A21A05">
        <w:rPr>
          <w:rFonts w:ascii="Arial" w:hAnsi="Arial" w:cs="Arial"/>
          <w:sz w:val="20"/>
          <w:szCs w:val="20"/>
        </w:rPr>
        <w:t xml:space="preserve"> Mah</w:t>
      </w:r>
      <w:r w:rsidR="005717D0" w:rsidRPr="00A21A05">
        <w:rPr>
          <w:rFonts w:ascii="Arial" w:hAnsi="Arial" w:cs="Arial"/>
          <w:sz w:val="20"/>
          <w:szCs w:val="20"/>
        </w:rPr>
        <w:t>d pro Jahr, um dem Boden Stickst</w:t>
      </w:r>
      <w:r w:rsidRPr="00A21A05">
        <w:rPr>
          <w:rFonts w:ascii="Arial" w:hAnsi="Arial" w:cs="Arial"/>
          <w:sz w:val="20"/>
          <w:szCs w:val="20"/>
        </w:rPr>
        <w:t>off zu entziehen, kann praktisch nicht erfolgen, da die Flächen nicht bewachsen sein werden (siehe hierzu die A</w:t>
      </w:r>
      <w:r w:rsidR="005717D0" w:rsidRPr="00A21A05">
        <w:rPr>
          <w:rFonts w:ascii="Arial" w:hAnsi="Arial" w:cs="Arial"/>
          <w:sz w:val="20"/>
          <w:szCs w:val="20"/>
        </w:rPr>
        <w:t>nmerkungen im Kapitel „Staub“).</w:t>
      </w:r>
      <w:r w:rsidR="004D6A0B">
        <w:rPr>
          <w:rFonts w:ascii="Arial" w:hAnsi="Arial" w:cs="Arial"/>
          <w:sz w:val="20"/>
          <w:szCs w:val="20"/>
        </w:rPr>
        <w:t xml:space="preserve"> Des Weiteren darf die Fläche zum Schutz des Rotmilans über lange Zeiträume nicht bewirtschaftet werden.</w:t>
      </w:r>
    </w:p>
    <w:p w14:paraId="765AC20B" w14:textId="77777777" w:rsidR="005717D0" w:rsidRPr="00A21A05" w:rsidRDefault="005717D0" w:rsidP="005F2A88">
      <w:pPr>
        <w:rPr>
          <w:rFonts w:ascii="Arial" w:hAnsi="Arial" w:cs="Arial"/>
          <w:sz w:val="20"/>
          <w:szCs w:val="20"/>
        </w:rPr>
      </w:pPr>
    </w:p>
    <w:p w14:paraId="70722C4B" w14:textId="0F6B5606" w:rsidR="002F2CB9" w:rsidRPr="00A21A05" w:rsidRDefault="000E2BBE" w:rsidP="005F2A88">
      <w:pPr>
        <w:rPr>
          <w:rFonts w:ascii="Arial" w:hAnsi="Arial" w:cs="Arial"/>
          <w:sz w:val="20"/>
          <w:szCs w:val="20"/>
        </w:rPr>
      </w:pPr>
      <w:r w:rsidRPr="00A21A05">
        <w:rPr>
          <w:rFonts w:ascii="Arial" w:hAnsi="Arial" w:cs="Arial"/>
          <w:sz w:val="20"/>
          <w:szCs w:val="20"/>
        </w:rPr>
        <w:t>Die Anreicherung des Grundwassers mit Nitraten führt zu einer Belastung der Allgemeinheit. Hier ist insbesondere die noch vorhandene Belastung des Wassers in Wensickendorf anzuführen. Aufgrund einer in den siebziger Jahren betriebenen Hähnchenmastanlage darf das Brunnenwasser</w:t>
      </w:r>
      <w:r w:rsidR="00683702" w:rsidRPr="00A21A05">
        <w:rPr>
          <w:rFonts w:ascii="Arial" w:hAnsi="Arial" w:cs="Arial"/>
          <w:sz w:val="20"/>
          <w:szCs w:val="20"/>
        </w:rPr>
        <w:t xml:space="preserve"> dort</w:t>
      </w:r>
      <w:r w:rsidRPr="00A21A05">
        <w:rPr>
          <w:rFonts w:ascii="Arial" w:hAnsi="Arial" w:cs="Arial"/>
          <w:sz w:val="20"/>
          <w:szCs w:val="20"/>
        </w:rPr>
        <w:t xml:space="preserve"> heute noch nicht genutzt werden!</w:t>
      </w:r>
      <w:r w:rsidR="00C97482" w:rsidRPr="00A21A05">
        <w:rPr>
          <w:rFonts w:ascii="Arial" w:hAnsi="Arial" w:cs="Arial"/>
          <w:sz w:val="20"/>
          <w:szCs w:val="20"/>
        </w:rPr>
        <w:t xml:space="preserve"> </w:t>
      </w:r>
      <w:r w:rsidR="002F2CB9" w:rsidRPr="00A21A05">
        <w:rPr>
          <w:rFonts w:ascii="Arial" w:hAnsi="Arial" w:cs="Arial"/>
          <w:sz w:val="20"/>
          <w:szCs w:val="20"/>
        </w:rPr>
        <w:t>Die Neubildungsrate des Grundwassers ist erheblich durch die Flächenversiegelungen und den Dung auf den Auslaufflächen beeinflusst.</w:t>
      </w:r>
    </w:p>
    <w:p w14:paraId="48BAD3F2" w14:textId="77777777" w:rsidR="005717D0" w:rsidRPr="00A21A05" w:rsidRDefault="005717D0" w:rsidP="005F2A88">
      <w:pPr>
        <w:rPr>
          <w:rFonts w:ascii="Arial" w:hAnsi="Arial" w:cs="Arial"/>
          <w:sz w:val="20"/>
          <w:szCs w:val="20"/>
        </w:rPr>
      </w:pPr>
    </w:p>
    <w:p w14:paraId="67690C3E" w14:textId="7966540B" w:rsidR="00542464" w:rsidRPr="00A21A05" w:rsidRDefault="000E2BBE" w:rsidP="005F2A88">
      <w:pPr>
        <w:rPr>
          <w:rFonts w:ascii="Arial" w:hAnsi="Arial" w:cs="Arial"/>
          <w:sz w:val="20"/>
          <w:szCs w:val="20"/>
        </w:rPr>
      </w:pPr>
      <w:r w:rsidRPr="00A21A05">
        <w:rPr>
          <w:rFonts w:ascii="Arial" w:hAnsi="Arial" w:cs="Arial"/>
          <w:sz w:val="20"/>
          <w:szCs w:val="20"/>
        </w:rPr>
        <w:t>Ein Entwässerungsgraben auf dem Gelände soll gemäß Antragsunterlagen zugeschüttet werden. Dieser führt in den Bach „Bäke“, diese</w:t>
      </w:r>
      <w:r w:rsidR="005717D0" w:rsidRPr="00A21A05">
        <w:rPr>
          <w:rFonts w:ascii="Arial" w:hAnsi="Arial" w:cs="Arial"/>
          <w:sz w:val="20"/>
          <w:szCs w:val="20"/>
        </w:rPr>
        <w:t>r</w:t>
      </w:r>
      <w:r w:rsidRPr="00A21A05">
        <w:rPr>
          <w:rFonts w:ascii="Arial" w:hAnsi="Arial" w:cs="Arial"/>
          <w:sz w:val="20"/>
          <w:szCs w:val="20"/>
        </w:rPr>
        <w:t xml:space="preserve"> wiederum in den Lehnitzsee</w:t>
      </w:r>
      <w:r w:rsidR="00DA5375" w:rsidRPr="00A21A05">
        <w:rPr>
          <w:rFonts w:ascii="Arial" w:hAnsi="Arial" w:cs="Arial"/>
          <w:sz w:val="20"/>
          <w:szCs w:val="20"/>
        </w:rPr>
        <w:t>. Ein Zuschütten des Grabens kann nicht verhindern, dass kontaminiertes Oberflächenwasser vom Gelände in die Bäke gespült wird und die Trinkwasserversorgung Oranienburgs langfristig beeinträchtigt.</w:t>
      </w:r>
      <w:r w:rsidR="001B2775" w:rsidRPr="00A21A05">
        <w:rPr>
          <w:rFonts w:ascii="Arial" w:hAnsi="Arial" w:cs="Arial"/>
          <w:sz w:val="20"/>
          <w:szCs w:val="20"/>
        </w:rPr>
        <w:t xml:space="preserve"> Der Boden im südlichen Bereich der Ausläufe ist sehr lehmhaltig, so dass ein Einsickern des Oberflächenwassers erschwert ist und die Exkremente über den Graben in die Bäke gespült werden. Hier ist ein Gutachten über die Auswirkungen der Anreicherung von Nitraten in der Trinkwasserversorgung für Oranienburg zwingend erforderlich.</w:t>
      </w:r>
      <w:r w:rsidR="002820C3" w:rsidRPr="00A21A05">
        <w:rPr>
          <w:rFonts w:ascii="Arial" w:hAnsi="Arial" w:cs="Arial"/>
          <w:sz w:val="20"/>
          <w:szCs w:val="20"/>
        </w:rPr>
        <w:t xml:space="preserve"> </w:t>
      </w:r>
      <w:r w:rsidR="00542464" w:rsidRPr="00A21A05">
        <w:rPr>
          <w:rFonts w:ascii="Arial" w:hAnsi="Arial" w:cs="Arial"/>
          <w:sz w:val="20"/>
          <w:szCs w:val="20"/>
        </w:rPr>
        <w:t>Das Erg</w:t>
      </w:r>
      <w:r w:rsidR="00C97482" w:rsidRPr="00A21A05">
        <w:rPr>
          <w:rFonts w:ascii="Arial" w:hAnsi="Arial" w:cs="Arial"/>
          <w:sz w:val="20"/>
          <w:szCs w:val="20"/>
        </w:rPr>
        <w:t>ebnis der Umweltver</w:t>
      </w:r>
      <w:r w:rsidR="00542464" w:rsidRPr="00A21A05">
        <w:rPr>
          <w:rFonts w:ascii="Arial" w:hAnsi="Arial" w:cs="Arial"/>
          <w:sz w:val="20"/>
          <w:szCs w:val="20"/>
        </w:rPr>
        <w:t>träglichkeitsstudie, die Bäke sei</w:t>
      </w:r>
      <w:r w:rsidR="002820C3" w:rsidRPr="00A21A05">
        <w:rPr>
          <w:rFonts w:ascii="Arial" w:hAnsi="Arial" w:cs="Arial"/>
          <w:sz w:val="20"/>
          <w:szCs w:val="20"/>
        </w:rPr>
        <w:t xml:space="preserve"> nicht im Wirkraum der Anlage</w:t>
      </w:r>
      <w:r w:rsidR="00542464" w:rsidRPr="00A21A05">
        <w:rPr>
          <w:rFonts w:ascii="Arial" w:hAnsi="Arial" w:cs="Arial"/>
          <w:sz w:val="20"/>
          <w:szCs w:val="20"/>
        </w:rPr>
        <w:t>, ist falsch. Nachteilige Umweltauswirkungen sind mit Sicherheit zu erwarten.</w:t>
      </w:r>
    </w:p>
    <w:p w14:paraId="6A4A46C1" w14:textId="77777777" w:rsidR="001C7501" w:rsidRPr="00A21A05" w:rsidRDefault="001C7501" w:rsidP="005F2A88">
      <w:pPr>
        <w:rPr>
          <w:rFonts w:ascii="Arial" w:hAnsi="Arial" w:cs="Arial"/>
          <w:sz w:val="20"/>
          <w:szCs w:val="20"/>
        </w:rPr>
      </w:pPr>
    </w:p>
    <w:p w14:paraId="65B328D9" w14:textId="722DE866" w:rsidR="00B47E74" w:rsidRPr="00A21A05" w:rsidRDefault="00B47E74" w:rsidP="005F2A88">
      <w:pPr>
        <w:rPr>
          <w:rFonts w:ascii="Arial" w:hAnsi="Arial" w:cs="Arial"/>
          <w:sz w:val="20"/>
          <w:szCs w:val="20"/>
        </w:rPr>
      </w:pPr>
      <w:r w:rsidRPr="00A21A05">
        <w:rPr>
          <w:rFonts w:ascii="Arial" w:hAnsi="Arial" w:cs="Arial"/>
          <w:sz w:val="20"/>
          <w:szCs w:val="20"/>
        </w:rPr>
        <w:lastRenderedPageBreak/>
        <w:t xml:space="preserve">Die aktuelle Warnung in den Medien, dass multiresistente Keime aus solchen Anlagen Badegewässer verunreinigen, ist hier aufgrund der vorliegenden Situation des direkten Zuflusses aus dem Auslauf in die Badegewässer Lehnitz- und </w:t>
      </w:r>
      <w:proofErr w:type="spellStart"/>
      <w:r w:rsidRPr="00A21A05">
        <w:rPr>
          <w:rFonts w:ascii="Arial" w:hAnsi="Arial" w:cs="Arial"/>
          <w:sz w:val="20"/>
          <w:szCs w:val="20"/>
        </w:rPr>
        <w:t>Grabowsee</w:t>
      </w:r>
      <w:proofErr w:type="spellEnd"/>
      <w:r w:rsidRPr="00A21A05">
        <w:rPr>
          <w:rFonts w:ascii="Arial" w:hAnsi="Arial" w:cs="Arial"/>
          <w:sz w:val="20"/>
          <w:szCs w:val="20"/>
        </w:rPr>
        <w:t xml:space="preserve"> zu berücksichtigen.</w:t>
      </w:r>
    </w:p>
    <w:p w14:paraId="529CB378" w14:textId="77777777" w:rsidR="002820C3" w:rsidRPr="00A21A05" w:rsidRDefault="002820C3" w:rsidP="005F2A88">
      <w:pPr>
        <w:rPr>
          <w:rFonts w:ascii="Arial" w:hAnsi="Arial" w:cs="Arial"/>
          <w:sz w:val="20"/>
          <w:szCs w:val="20"/>
        </w:rPr>
      </w:pPr>
    </w:p>
    <w:p w14:paraId="3D21C223" w14:textId="6F93D1D4" w:rsidR="005717D0" w:rsidRPr="00A21A05" w:rsidRDefault="00F81677" w:rsidP="005F2A88">
      <w:pPr>
        <w:rPr>
          <w:rFonts w:ascii="Arial" w:hAnsi="Arial" w:cs="Arial"/>
          <w:sz w:val="20"/>
          <w:szCs w:val="20"/>
        </w:rPr>
      </w:pPr>
      <w:r w:rsidRPr="00A21A05">
        <w:rPr>
          <w:rFonts w:ascii="Arial" w:hAnsi="Arial" w:cs="Arial"/>
          <w:sz w:val="20"/>
          <w:szCs w:val="20"/>
        </w:rPr>
        <w:t>Somit handelt es sich hier um einen Standort mit hoher Schutzwürdigkeit für das Grund- und Oberflächenwasser. Die Bewertung in der Umweltverträglichkeitsstudie des Investors ist falsch.</w:t>
      </w:r>
      <w:r w:rsidR="00457A0D" w:rsidRPr="00A21A05">
        <w:rPr>
          <w:rFonts w:ascii="Arial" w:hAnsi="Arial" w:cs="Arial"/>
          <w:sz w:val="20"/>
          <w:szCs w:val="20"/>
        </w:rPr>
        <w:t xml:space="preserve"> Die UVS weist an dieser Stelle sogar die Befürchtung aus, dass es jetzt eine nicht zulässige Belastung durch die Dünnung der Äcker gibt. Wird die Belastung durch 42000 Legehennen geringer ausfallen als durch einen landwirtschaftlich genutzten Acker?</w:t>
      </w:r>
    </w:p>
    <w:p w14:paraId="609DDBC2" w14:textId="77777777" w:rsidR="002820C3" w:rsidRPr="00A21A05" w:rsidRDefault="002820C3" w:rsidP="005F2A88">
      <w:pPr>
        <w:rPr>
          <w:rFonts w:ascii="Arial" w:hAnsi="Arial" w:cs="Arial"/>
          <w:sz w:val="20"/>
          <w:szCs w:val="20"/>
        </w:rPr>
      </w:pPr>
    </w:p>
    <w:p w14:paraId="5321922E" w14:textId="728E67BC" w:rsidR="00A650A0" w:rsidRPr="00A21A05" w:rsidRDefault="005717D0" w:rsidP="005F2A88">
      <w:pPr>
        <w:rPr>
          <w:rFonts w:ascii="Arial" w:hAnsi="Arial" w:cs="Arial"/>
          <w:sz w:val="20"/>
          <w:szCs w:val="20"/>
        </w:rPr>
      </w:pPr>
      <w:r w:rsidRPr="00A21A05">
        <w:rPr>
          <w:rFonts w:ascii="Arial" w:hAnsi="Arial" w:cs="Arial"/>
          <w:sz w:val="20"/>
          <w:szCs w:val="20"/>
        </w:rPr>
        <w:t>Es läuft zurz</w:t>
      </w:r>
      <w:r w:rsidR="00A650A0" w:rsidRPr="00A21A05">
        <w:rPr>
          <w:rFonts w:ascii="Arial" w:hAnsi="Arial" w:cs="Arial"/>
          <w:sz w:val="20"/>
          <w:szCs w:val="20"/>
        </w:rPr>
        <w:t xml:space="preserve">eit ein </w:t>
      </w:r>
      <w:r w:rsidR="0046769D" w:rsidRPr="00A21A05">
        <w:rPr>
          <w:rFonts w:ascii="Arial" w:hAnsi="Arial" w:cs="Arial"/>
          <w:sz w:val="20"/>
          <w:szCs w:val="20"/>
        </w:rPr>
        <w:t>Vertragsverletzungsverfahren</w:t>
      </w:r>
      <w:r w:rsidR="00A650A0" w:rsidRPr="00A21A05">
        <w:rPr>
          <w:rFonts w:ascii="Arial" w:hAnsi="Arial" w:cs="Arial"/>
          <w:sz w:val="20"/>
          <w:szCs w:val="20"/>
        </w:rPr>
        <w:t xml:space="preserve"> der </w:t>
      </w:r>
      <w:r w:rsidR="000D3EA6" w:rsidRPr="00A21A05">
        <w:rPr>
          <w:rFonts w:ascii="Arial" w:hAnsi="Arial" w:cs="Arial"/>
          <w:sz w:val="20"/>
          <w:szCs w:val="20"/>
        </w:rPr>
        <w:t>Europäischen Union</w:t>
      </w:r>
      <w:r w:rsidR="00A650A0" w:rsidRPr="00A21A05">
        <w:rPr>
          <w:rFonts w:ascii="Arial" w:hAnsi="Arial" w:cs="Arial"/>
          <w:sz w:val="20"/>
          <w:szCs w:val="20"/>
        </w:rPr>
        <w:t xml:space="preserve"> gegen Deutschland aufgrund der erhöhten Nitratbelastung von Grundwasser durch die Überdüngung mit Gülle und Mist aus der Landwirtschaft. Auch aus diesem Grund ist die Anlage nicht genehmigungsfähig.</w:t>
      </w:r>
      <w:r w:rsidRPr="00A21A05">
        <w:rPr>
          <w:rFonts w:ascii="Arial" w:hAnsi="Arial" w:cs="Arial"/>
          <w:sz w:val="20"/>
          <w:szCs w:val="20"/>
        </w:rPr>
        <w:t xml:space="preserve"> Vielmehr ist es von gesamtgesellschaftlichem Interesse, den Ausgang des Verfahrens, soweit er nicht antizipiert werden kann, abzuwarten. Gegebenenfalls ergeben sich daraus grundsätzliche europarechtliche Konsequenzen für die Genehmigungsfähigkeit der Anlage</w:t>
      </w:r>
    </w:p>
    <w:p w14:paraId="49F1C3E7" w14:textId="77777777" w:rsidR="005717D0" w:rsidRPr="00A21A05" w:rsidRDefault="005717D0" w:rsidP="005F2A88">
      <w:pPr>
        <w:rPr>
          <w:rFonts w:ascii="Arial" w:hAnsi="Arial" w:cs="Arial"/>
          <w:sz w:val="20"/>
          <w:szCs w:val="20"/>
        </w:rPr>
      </w:pPr>
    </w:p>
    <w:p w14:paraId="5AF562E9" w14:textId="259B59EC" w:rsidR="00DA5375" w:rsidRPr="00A21A05" w:rsidRDefault="009D3193" w:rsidP="005F2A88">
      <w:pPr>
        <w:rPr>
          <w:rFonts w:ascii="Arial" w:hAnsi="Arial" w:cs="Arial"/>
          <w:sz w:val="20"/>
          <w:szCs w:val="20"/>
        </w:rPr>
      </w:pPr>
      <w:r w:rsidRPr="00A21A05">
        <w:rPr>
          <w:rFonts w:ascii="Arial" w:hAnsi="Arial" w:cs="Arial"/>
          <w:sz w:val="20"/>
          <w:szCs w:val="20"/>
        </w:rPr>
        <w:t xml:space="preserve">Des </w:t>
      </w:r>
      <w:r w:rsidR="002F0D2A" w:rsidRPr="00A21A05">
        <w:rPr>
          <w:rFonts w:ascii="Arial" w:hAnsi="Arial" w:cs="Arial"/>
          <w:sz w:val="20"/>
          <w:szCs w:val="20"/>
        </w:rPr>
        <w:t>W</w:t>
      </w:r>
      <w:r w:rsidRPr="00A21A05">
        <w:rPr>
          <w:rFonts w:ascii="Arial" w:hAnsi="Arial" w:cs="Arial"/>
          <w:sz w:val="20"/>
          <w:szCs w:val="20"/>
        </w:rPr>
        <w:t>eiteren sind ortsansäs</w:t>
      </w:r>
      <w:r w:rsidR="002F0D2A" w:rsidRPr="00A21A05">
        <w:rPr>
          <w:rFonts w:ascii="Arial" w:hAnsi="Arial" w:cs="Arial"/>
          <w:sz w:val="20"/>
          <w:szCs w:val="20"/>
        </w:rPr>
        <w:t>s</w:t>
      </w:r>
      <w:r w:rsidRPr="00A21A05">
        <w:rPr>
          <w:rFonts w:ascii="Arial" w:hAnsi="Arial" w:cs="Arial"/>
          <w:sz w:val="20"/>
          <w:szCs w:val="20"/>
        </w:rPr>
        <w:t xml:space="preserve">ige </w:t>
      </w:r>
      <w:r w:rsidR="002F0D2A" w:rsidRPr="00A21A05">
        <w:rPr>
          <w:rFonts w:ascii="Arial" w:hAnsi="Arial" w:cs="Arial"/>
          <w:sz w:val="20"/>
          <w:szCs w:val="20"/>
        </w:rPr>
        <w:t xml:space="preserve">Betriebe </w:t>
      </w:r>
      <w:r w:rsidR="008215E0" w:rsidRPr="00A21A05">
        <w:rPr>
          <w:rFonts w:ascii="Arial" w:hAnsi="Arial" w:cs="Arial"/>
          <w:sz w:val="20"/>
          <w:szCs w:val="20"/>
        </w:rPr>
        <w:t xml:space="preserve">und Privathaushalte </w:t>
      </w:r>
      <w:r w:rsidR="002F0D2A" w:rsidRPr="00A21A05">
        <w:rPr>
          <w:rFonts w:ascii="Arial" w:hAnsi="Arial" w:cs="Arial"/>
          <w:sz w:val="20"/>
          <w:szCs w:val="20"/>
        </w:rPr>
        <w:t xml:space="preserve">auf Trinkwasserbrunnen angewiesen. Ein Anschluss an das öffentliche Netz ist </w:t>
      </w:r>
      <w:r w:rsidR="00DA390B" w:rsidRPr="00A21A05">
        <w:rPr>
          <w:rFonts w:ascii="Arial" w:hAnsi="Arial" w:cs="Arial"/>
          <w:sz w:val="20"/>
          <w:szCs w:val="20"/>
        </w:rPr>
        <w:t xml:space="preserve">für diese </w:t>
      </w:r>
      <w:r w:rsidR="002F0D2A" w:rsidRPr="00A21A05">
        <w:rPr>
          <w:rFonts w:ascii="Arial" w:hAnsi="Arial" w:cs="Arial"/>
          <w:sz w:val="20"/>
          <w:szCs w:val="20"/>
        </w:rPr>
        <w:t xml:space="preserve">nicht vorgesehen. </w:t>
      </w:r>
      <w:r w:rsidR="00AD6BDD" w:rsidRPr="00A21A05">
        <w:rPr>
          <w:rFonts w:ascii="Arial" w:hAnsi="Arial" w:cs="Arial"/>
          <w:sz w:val="20"/>
          <w:szCs w:val="20"/>
        </w:rPr>
        <w:t xml:space="preserve">Eine ausreichende </w:t>
      </w:r>
      <w:r w:rsidR="002F0D2A" w:rsidRPr="00A21A05">
        <w:rPr>
          <w:rFonts w:ascii="Arial" w:hAnsi="Arial" w:cs="Arial"/>
          <w:sz w:val="20"/>
          <w:szCs w:val="20"/>
        </w:rPr>
        <w:t>Qualität de</w:t>
      </w:r>
      <w:r w:rsidR="005717D0" w:rsidRPr="00A21A05">
        <w:rPr>
          <w:rFonts w:ascii="Arial" w:hAnsi="Arial" w:cs="Arial"/>
          <w:sz w:val="20"/>
          <w:szCs w:val="20"/>
        </w:rPr>
        <w:t xml:space="preserve">s Grundwassers </w:t>
      </w:r>
      <w:r w:rsidR="00AD6BDD" w:rsidRPr="00A21A05">
        <w:rPr>
          <w:rFonts w:ascii="Arial" w:hAnsi="Arial" w:cs="Arial"/>
          <w:sz w:val="20"/>
          <w:szCs w:val="20"/>
        </w:rPr>
        <w:t xml:space="preserve">zur Nutzung als Trinkwasser </w:t>
      </w:r>
      <w:r w:rsidR="005717D0" w:rsidRPr="00A21A05">
        <w:rPr>
          <w:rFonts w:ascii="Arial" w:hAnsi="Arial" w:cs="Arial"/>
          <w:sz w:val="20"/>
          <w:szCs w:val="20"/>
        </w:rPr>
        <w:t>kann durch eine jahrzehnte</w:t>
      </w:r>
      <w:r w:rsidR="002F0D2A" w:rsidRPr="00A21A05">
        <w:rPr>
          <w:rFonts w:ascii="Arial" w:hAnsi="Arial" w:cs="Arial"/>
          <w:sz w:val="20"/>
          <w:szCs w:val="20"/>
        </w:rPr>
        <w:t>lange Belastung der Auslaufflächen nicht sichergestellt werden.</w:t>
      </w:r>
      <w:r w:rsidR="006334D0" w:rsidRPr="00A21A05">
        <w:rPr>
          <w:rFonts w:ascii="Arial" w:hAnsi="Arial" w:cs="Arial"/>
          <w:sz w:val="20"/>
          <w:szCs w:val="20"/>
        </w:rPr>
        <w:t xml:space="preserve"> Dies führt dazu, dass die Betrieb</w:t>
      </w:r>
      <w:r w:rsidR="004A7DF8" w:rsidRPr="00A21A05">
        <w:rPr>
          <w:rFonts w:ascii="Arial" w:hAnsi="Arial" w:cs="Arial"/>
          <w:sz w:val="20"/>
          <w:szCs w:val="20"/>
        </w:rPr>
        <w:t>e aufgrund mangelnder Wasserversorgung</w:t>
      </w:r>
      <w:r w:rsidR="006334D0" w:rsidRPr="00A21A05">
        <w:rPr>
          <w:rFonts w:ascii="Arial" w:hAnsi="Arial" w:cs="Arial"/>
          <w:sz w:val="20"/>
          <w:szCs w:val="20"/>
        </w:rPr>
        <w:t xml:space="preserve"> aufgeben müssen und auch die private Wohnraumnutzung nicht mehr möglich ist.</w:t>
      </w:r>
      <w:r w:rsidR="004A7DF8" w:rsidRPr="00A21A05">
        <w:rPr>
          <w:rFonts w:ascii="Arial" w:hAnsi="Arial" w:cs="Arial"/>
          <w:sz w:val="20"/>
          <w:szCs w:val="20"/>
        </w:rPr>
        <w:t xml:space="preserve"> Es kann daher ein Vermögensschaden entstehen, der im Genehmigungsverfahren bislang</w:t>
      </w:r>
      <w:r w:rsidR="00622902">
        <w:rPr>
          <w:rFonts w:ascii="Arial" w:hAnsi="Arial" w:cs="Arial"/>
          <w:sz w:val="20"/>
          <w:szCs w:val="20"/>
        </w:rPr>
        <w:t xml:space="preserve"> </w:t>
      </w:r>
      <w:r w:rsidR="008215E0" w:rsidRPr="00A21A05">
        <w:rPr>
          <w:rFonts w:ascii="Arial" w:hAnsi="Arial" w:cs="Arial"/>
          <w:sz w:val="20"/>
          <w:szCs w:val="20"/>
        </w:rPr>
        <w:t>keine Berücksichtigung findet</w:t>
      </w:r>
      <w:r w:rsidR="00622902">
        <w:rPr>
          <w:rFonts w:ascii="Arial" w:hAnsi="Arial" w:cs="Arial"/>
          <w:sz w:val="20"/>
          <w:szCs w:val="20"/>
        </w:rPr>
        <w:t>.</w:t>
      </w:r>
    </w:p>
    <w:p w14:paraId="3C368015" w14:textId="2C429194" w:rsidR="00EE6AB8" w:rsidRPr="00A21A05" w:rsidRDefault="00EE6AB8" w:rsidP="005F2A88">
      <w:pPr>
        <w:rPr>
          <w:rFonts w:ascii="Arial" w:hAnsi="Arial" w:cs="Arial"/>
          <w:sz w:val="20"/>
          <w:szCs w:val="20"/>
        </w:rPr>
      </w:pPr>
    </w:p>
    <w:p w14:paraId="6074CAA7" w14:textId="25901BE8" w:rsidR="00A11EAD" w:rsidRPr="00A21A05" w:rsidRDefault="00EE6AB8" w:rsidP="000631F5">
      <w:pPr>
        <w:rPr>
          <w:rFonts w:ascii="Arial" w:hAnsi="Arial" w:cs="Arial"/>
          <w:sz w:val="20"/>
          <w:szCs w:val="20"/>
        </w:rPr>
      </w:pPr>
      <w:r w:rsidRPr="00A21A05">
        <w:rPr>
          <w:rFonts w:ascii="Arial" w:hAnsi="Arial" w:cs="Arial"/>
          <w:sz w:val="20"/>
          <w:szCs w:val="20"/>
        </w:rPr>
        <w:t xml:space="preserve">Das anfallende Reinigungswasser ist bei der Einordnung der Stoffströme in dem </w:t>
      </w:r>
      <w:proofErr w:type="spellStart"/>
      <w:r w:rsidRPr="00A21A05">
        <w:rPr>
          <w:rFonts w:ascii="Arial" w:hAnsi="Arial" w:cs="Arial"/>
          <w:sz w:val="20"/>
          <w:szCs w:val="20"/>
        </w:rPr>
        <w:t>BImSch</w:t>
      </w:r>
      <w:proofErr w:type="spellEnd"/>
      <w:r w:rsidRPr="00A21A05">
        <w:rPr>
          <w:rFonts w:ascii="Arial" w:hAnsi="Arial" w:cs="Arial"/>
          <w:sz w:val="20"/>
          <w:szCs w:val="20"/>
        </w:rPr>
        <w:t>-An</w:t>
      </w:r>
      <w:r w:rsidR="0046769D" w:rsidRPr="00A21A05">
        <w:rPr>
          <w:rFonts w:ascii="Arial" w:hAnsi="Arial" w:cs="Arial"/>
          <w:sz w:val="20"/>
          <w:szCs w:val="20"/>
        </w:rPr>
        <w:t>trag als wassergefährdend zu de</w:t>
      </w:r>
      <w:r w:rsidRPr="00A21A05">
        <w:rPr>
          <w:rFonts w:ascii="Arial" w:hAnsi="Arial" w:cs="Arial"/>
          <w:sz w:val="20"/>
          <w:szCs w:val="20"/>
        </w:rPr>
        <w:t>finieren.</w:t>
      </w:r>
    </w:p>
    <w:p w14:paraId="420E7B0D" w14:textId="77777777" w:rsidR="007C7B66" w:rsidRPr="00A21A05" w:rsidRDefault="007C7B66" w:rsidP="007C7B66">
      <w:pPr>
        <w:rPr>
          <w:rFonts w:ascii="Arial" w:hAnsi="Arial" w:cs="Arial"/>
          <w:sz w:val="20"/>
          <w:szCs w:val="20"/>
        </w:rPr>
      </w:pPr>
    </w:p>
    <w:p w14:paraId="47CBC38B" w14:textId="126F671E" w:rsidR="007C7B66" w:rsidRPr="00A21A05" w:rsidRDefault="007C7B66" w:rsidP="007C7B66">
      <w:pPr>
        <w:tabs>
          <w:tab w:val="left" w:pos="1440"/>
        </w:tabs>
        <w:rPr>
          <w:rFonts w:ascii="Arial" w:hAnsi="Arial" w:cs="Arial"/>
          <w:b/>
          <w:sz w:val="20"/>
          <w:szCs w:val="20"/>
        </w:rPr>
      </w:pPr>
      <w:r w:rsidRPr="00A21A05">
        <w:rPr>
          <w:rFonts w:ascii="Arial" w:hAnsi="Arial" w:cs="Arial"/>
          <w:b/>
          <w:sz w:val="20"/>
          <w:szCs w:val="20"/>
        </w:rPr>
        <w:t xml:space="preserve">&gt; </w:t>
      </w:r>
      <w:r w:rsidRPr="00CB06CD">
        <w:rPr>
          <w:rFonts w:ascii="Arial" w:hAnsi="Arial" w:cs="Arial"/>
          <w:b/>
          <w:sz w:val="20"/>
          <w:szCs w:val="20"/>
        </w:rPr>
        <w:fldChar w:fldCharType="begin"/>
      </w:r>
      <w:r w:rsidRPr="00A21A05">
        <w:rPr>
          <w:rFonts w:ascii="Arial" w:hAnsi="Arial" w:cs="Arial"/>
          <w:b/>
          <w:sz w:val="20"/>
          <w:szCs w:val="20"/>
        </w:rPr>
        <w:instrText xml:space="preserve"> REF _Ref377983457 \h </w:instrText>
      </w:r>
      <w:r w:rsidRPr="00CB06CD">
        <w:rPr>
          <w:rFonts w:ascii="Arial" w:hAnsi="Arial" w:cs="Arial"/>
          <w:b/>
          <w:sz w:val="20"/>
          <w:szCs w:val="20"/>
        </w:rPr>
      </w:r>
      <w:r w:rsidRPr="00CB06CD">
        <w:rPr>
          <w:rFonts w:ascii="Arial" w:hAnsi="Arial" w:cs="Arial"/>
          <w:b/>
          <w:sz w:val="20"/>
          <w:szCs w:val="20"/>
        </w:rPr>
        <w:fldChar w:fldCharType="separate"/>
      </w:r>
      <w:r w:rsidRPr="00A21A05">
        <w:rPr>
          <w:rFonts w:ascii="Arial" w:hAnsi="Arial" w:cs="Arial"/>
          <w:b/>
          <w:sz w:val="20"/>
          <w:szCs w:val="20"/>
        </w:rPr>
        <w:t>Inhalt</w:t>
      </w:r>
      <w:r w:rsidRPr="00CB06CD">
        <w:rPr>
          <w:rFonts w:ascii="Arial" w:hAnsi="Arial" w:cs="Arial"/>
          <w:b/>
          <w:sz w:val="20"/>
          <w:szCs w:val="20"/>
        </w:rPr>
        <w:fldChar w:fldCharType="end"/>
      </w:r>
      <w:r w:rsidRPr="00A21A05">
        <w:rPr>
          <w:rFonts w:ascii="Arial" w:hAnsi="Arial" w:cs="Arial"/>
          <w:b/>
          <w:sz w:val="20"/>
          <w:szCs w:val="20"/>
        </w:rPr>
        <w:tab/>
      </w:r>
    </w:p>
    <w:p w14:paraId="6F198BA0" w14:textId="77777777" w:rsidR="007C7B66" w:rsidRPr="00A21A05" w:rsidRDefault="007C7B66" w:rsidP="005F2A88">
      <w:pPr>
        <w:rPr>
          <w:rFonts w:ascii="Arial" w:hAnsi="Arial" w:cs="Arial"/>
          <w:sz w:val="20"/>
          <w:szCs w:val="20"/>
        </w:rPr>
      </w:pPr>
    </w:p>
    <w:p w14:paraId="484FE1C8" w14:textId="77777777" w:rsidR="00DA5375" w:rsidRPr="00CB06CD" w:rsidRDefault="00DD458E" w:rsidP="00CC3D74">
      <w:pPr>
        <w:pStyle w:val="berschrift1"/>
        <w:rPr>
          <w:rFonts w:cs="Arial"/>
          <w:szCs w:val="20"/>
        </w:rPr>
      </w:pPr>
      <w:bookmarkStart w:id="9" w:name="_Ref377982175"/>
      <w:bookmarkStart w:id="10" w:name="_Toc382404053"/>
      <w:r w:rsidRPr="00CB06CD">
        <w:rPr>
          <w:rFonts w:cs="Arial"/>
          <w:szCs w:val="20"/>
        </w:rPr>
        <w:t>Bioaerosole</w:t>
      </w:r>
      <w:bookmarkEnd w:id="9"/>
      <w:bookmarkEnd w:id="10"/>
    </w:p>
    <w:p w14:paraId="3B959BEF" w14:textId="77777777" w:rsidR="006339A0" w:rsidRPr="00A21A05" w:rsidRDefault="006339A0" w:rsidP="005F2A88">
      <w:pPr>
        <w:rPr>
          <w:rFonts w:ascii="Arial" w:hAnsi="Arial" w:cs="Arial"/>
          <w:sz w:val="20"/>
          <w:szCs w:val="20"/>
        </w:rPr>
      </w:pPr>
    </w:p>
    <w:p w14:paraId="758BF756" w14:textId="77777777" w:rsidR="00C17555" w:rsidRPr="00A21A05" w:rsidRDefault="00C17555" w:rsidP="00C17555">
      <w:pPr>
        <w:rPr>
          <w:rFonts w:ascii="Arial" w:hAnsi="Arial" w:cs="Arial"/>
          <w:sz w:val="20"/>
          <w:szCs w:val="20"/>
        </w:rPr>
      </w:pPr>
      <w:r w:rsidRPr="00A21A05">
        <w:rPr>
          <w:rFonts w:ascii="Arial" w:hAnsi="Arial" w:cs="Arial"/>
          <w:sz w:val="20"/>
          <w:szCs w:val="20"/>
        </w:rPr>
        <w:t>Eine besondere Gefahrenquelle bilden die Bioaerosole. Bioaerosole sind laut DIN EN 13098 luftgetragene Teilchen biologischer Herkunft. Sie enthalten zum Beispiel anorganischen und organischen Staub oder Mikroorganismen wie Pilze, Bakterien, Viren und Pollen. Zu den Bioaerosolen zählen auch die sogenannten Endotoxine, das sind Zerfallsprodukte von Bakterien, die bei Menschen verschiedene Wirkungen auslösen können. Und schließlich sind Antibiotikarückstände und verschiedene Gase Teil der Bioaerosole.</w:t>
      </w:r>
    </w:p>
    <w:p w14:paraId="159CA471" w14:textId="77777777" w:rsidR="00C17555" w:rsidRPr="00A21A05" w:rsidRDefault="00C17555" w:rsidP="00C17555">
      <w:pPr>
        <w:rPr>
          <w:rFonts w:ascii="Arial" w:hAnsi="Arial" w:cs="Arial"/>
          <w:sz w:val="20"/>
          <w:szCs w:val="20"/>
        </w:rPr>
      </w:pPr>
    </w:p>
    <w:p w14:paraId="355D42D1" w14:textId="5355AAC9" w:rsidR="00C24CF9" w:rsidRPr="00A21A05" w:rsidRDefault="00C17555" w:rsidP="00C17555">
      <w:pPr>
        <w:rPr>
          <w:rFonts w:ascii="Arial" w:hAnsi="Arial" w:cs="Arial"/>
          <w:sz w:val="20"/>
          <w:szCs w:val="20"/>
        </w:rPr>
      </w:pPr>
      <w:r w:rsidRPr="00A21A05">
        <w:rPr>
          <w:rFonts w:ascii="Arial" w:hAnsi="Arial" w:cs="Arial"/>
          <w:sz w:val="20"/>
          <w:szCs w:val="20"/>
        </w:rPr>
        <w:t xml:space="preserve">Bioaerosole können auf den Menschen ganz verschieden wirken, z.B. Infektionen auslösen, allergische Reaktionen verursachen, Atemwegserkrankungen hervorrufen, zu Vergiftungen führen oder auf pharmakologische Weise wirken, also ähnlich wie ein Arzneimittel. Sie können in den Körper über die oberen und unteren Atemwege gelangen, über den Magen-Darm-Trakt oder auch über die Haut. Endotoxine z.B. können erhebliche Atemwegsprobleme bereiten, bekannt ist die chronisch-obstruktive Bronchitis (COPD), die Farmerlunge oder das sogenannte organic-dust-toxic-syndrome (ODTS). </w:t>
      </w:r>
    </w:p>
    <w:p w14:paraId="55D91581" w14:textId="77777777" w:rsidR="00C24CF9" w:rsidRPr="00A21A05" w:rsidRDefault="00C24CF9" w:rsidP="00C17555">
      <w:pPr>
        <w:rPr>
          <w:rFonts w:ascii="Arial" w:hAnsi="Arial" w:cs="Arial"/>
          <w:sz w:val="20"/>
          <w:szCs w:val="20"/>
        </w:rPr>
      </w:pPr>
    </w:p>
    <w:p w14:paraId="0DE8371F" w14:textId="248B4DBA" w:rsidR="001B33CC" w:rsidRPr="00A21A05" w:rsidRDefault="00C17555" w:rsidP="00C17555">
      <w:pPr>
        <w:rPr>
          <w:rFonts w:ascii="Arial" w:hAnsi="Arial" w:cs="Arial"/>
          <w:sz w:val="20"/>
          <w:szCs w:val="20"/>
        </w:rPr>
      </w:pPr>
      <w:r w:rsidRPr="00A21A05">
        <w:rPr>
          <w:rFonts w:ascii="Arial" w:hAnsi="Arial" w:cs="Arial"/>
          <w:sz w:val="20"/>
          <w:szCs w:val="20"/>
        </w:rPr>
        <w:t>Das Problem dabei ist, dass bei hohen Konzentrationen</w:t>
      </w:r>
      <w:r w:rsidR="008215E0" w:rsidRPr="00A21A05">
        <w:rPr>
          <w:rFonts w:ascii="Arial" w:hAnsi="Arial" w:cs="Arial"/>
          <w:sz w:val="20"/>
          <w:szCs w:val="20"/>
        </w:rPr>
        <w:t>,</w:t>
      </w:r>
      <w:r w:rsidRPr="00A21A05">
        <w:rPr>
          <w:rFonts w:ascii="Arial" w:hAnsi="Arial" w:cs="Arial"/>
          <w:sz w:val="20"/>
          <w:szCs w:val="20"/>
        </w:rPr>
        <w:t xml:space="preserve"> wie z.B. im Stall</w:t>
      </w:r>
      <w:r w:rsidR="008215E0" w:rsidRPr="00A21A05">
        <w:rPr>
          <w:rFonts w:ascii="Arial" w:hAnsi="Arial" w:cs="Arial"/>
          <w:sz w:val="20"/>
          <w:szCs w:val="20"/>
        </w:rPr>
        <w:t>,</w:t>
      </w:r>
      <w:r w:rsidRPr="00A21A05">
        <w:rPr>
          <w:rFonts w:ascii="Arial" w:hAnsi="Arial" w:cs="Arial"/>
          <w:sz w:val="20"/>
          <w:szCs w:val="20"/>
        </w:rPr>
        <w:t xml:space="preserve"> sehr gut Erkrankungen zu</w:t>
      </w:r>
      <w:r w:rsidR="008215E0" w:rsidRPr="00A21A05">
        <w:rPr>
          <w:rFonts w:ascii="Arial" w:hAnsi="Arial" w:cs="Arial"/>
          <w:sz w:val="20"/>
          <w:szCs w:val="20"/>
        </w:rPr>
        <w:t xml:space="preserve">geordnet werden </w:t>
      </w:r>
      <w:r w:rsidRPr="00A21A05">
        <w:rPr>
          <w:rFonts w:ascii="Arial" w:hAnsi="Arial" w:cs="Arial"/>
          <w:sz w:val="20"/>
          <w:szCs w:val="20"/>
        </w:rPr>
        <w:t>können und auch Vorstellungen</w:t>
      </w:r>
      <w:r w:rsidR="004776E7">
        <w:rPr>
          <w:rFonts w:ascii="Arial" w:hAnsi="Arial" w:cs="Arial"/>
          <w:sz w:val="20"/>
          <w:szCs w:val="20"/>
        </w:rPr>
        <w:t xml:space="preserve"> </w:t>
      </w:r>
      <w:r w:rsidR="008215E0" w:rsidRPr="00A21A05">
        <w:rPr>
          <w:rFonts w:ascii="Arial" w:hAnsi="Arial" w:cs="Arial"/>
          <w:sz w:val="20"/>
          <w:szCs w:val="20"/>
        </w:rPr>
        <w:t xml:space="preserve">existieren </w:t>
      </w:r>
      <w:r w:rsidRPr="00A21A05">
        <w:rPr>
          <w:rFonts w:ascii="Arial" w:hAnsi="Arial" w:cs="Arial"/>
          <w:sz w:val="20"/>
          <w:szCs w:val="20"/>
        </w:rPr>
        <w:t xml:space="preserve">, wie hoch Staub-, Keim- oder Endotoxinkonzentrationen sein dürfen, obwohl es keine klaren Grenzwerte gibt. </w:t>
      </w:r>
      <w:proofErr w:type="spellStart"/>
      <w:r w:rsidRPr="00A21A05">
        <w:rPr>
          <w:rFonts w:ascii="Arial" w:hAnsi="Arial" w:cs="Arial"/>
          <w:sz w:val="20"/>
          <w:szCs w:val="20"/>
        </w:rPr>
        <w:t>Aber</w:t>
      </w:r>
      <w:r w:rsidR="008215E0" w:rsidRPr="00A21A05">
        <w:rPr>
          <w:rFonts w:ascii="Arial" w:hAnsi="Arial" w:cs="Arial"/>
          <w:sz w:val="20"/>
          <w:szCs w:val="20"/>
        </w:rPr>
        <w:t>es</w:t>
      </w:r>
      <w:proofErr w:type="spellEnd"/>
      <w:r w:rsidR="008215E0" w:rsidRPr="00A21A05">
        <w:rPr>
          <w:rFonts w:ascii="Arial" w:hAnsi="Arial" w:cs="Arial"/>
          <w:sz w:val="20"/>
          <w:szCs w:val="20"/>
        </w:rPr>
        <w:t xml:space="preserve"> ist</w:t>
      </w:r>
      <w:r w:rsidRPr="00A21A05">
        <w:rPr>
          <w:rFonts w:ascii="Arial" w:hAnsi="Arial" w:cs="Arial"/>
          <w:sz w:val="20"/>
          <w:szCs w:val="20"/>
        </w:rPr>
        <w:t xml:space="preserve"> sehr wenig über Anreicherungsprozesse und dadurch bedingte gesundheitliche Langzeitfolgen dieser Substanzen außerhalb des Stalles, da es hierzu kaum Forschung gibt</w:t>
      </w:r>
      <w:r w:rsidR="008215E0" w:rsidRPr="00A21A05">
        <w:rPr>
          <w:rFonts w:ascii="Arial" w:hAnsi="Arial" w:cs="Arial"/>
          <w:sz w:val="20"/>
          <w:szCs w:val="20"/>
        </w:rPr>
        <w:t>, bekannt</w:t>
      </w:r>
      <w:r w:rsidRPr="00A21A05">
        <w:rPr>
          <w:rFonts w:ascii="Arial" w:hAnsi="Arial" w:cs="Arial"/>
          <w:sz w:val="20"/>
          <w:szCs w:val="20"/>
        </w:rPr>
        <w:t>. Diese Anreicherungen wird es aber mit Sicherheit geben, weil z.B. allein Endotoxine, wenn sie über die Stallentlüftung in die Umgebung gelangen, aber auch über den Dungeintrag der Tiere auf den Acker ausgebracht werden, sich über Jahre halten und dabei immer weiter verdriftet werde</w:t>
      </w:r>
      <w:r w:rsidR="008215E0" w:rsidRPr="00A21A05">
        <w:rPr>
          <w:rFonts w:ascii="Arial" w:hAnsi="Arial" w:cs="Arial"/>
          <w:sz w:val="20"/>
          <w:szCs w:val="20"/>
        </w:rPr>
        <w:t>n</w:t>
      </w:r>
      <w:r w:rsidR="00622902">
        <w:rPr>
          <w:rFonts w:ascii="Arial" w:hAnsi="Arial" w:cs="Arial"/>
          <w:sz w:val="20"/>
          <w:szCs w:val="20"/>
        </w:rPr>
        <w:t>.</w:t>
      </w:r>
    </w:p>
    <w:p w14:paraId="149D3323" w14:textId="77777777" w:rsidR="0046769D" w:rsidRPr="00A21A05" w:rsidRDefault="0046769D" w:rsidP="00C17555">
      <w:pPr>
        <w:rPr>
          <w:rFonts w:ascii="Arial" w:hAnsi="Arial" w:cs="Arial"/>
          <w:sz w:val="20"/>
          <w:szCs w:val="20"/>
        </w:rPr>
      </w:pPr>
    </w:p>
    <w:p w14:paraId="52F8C9D9" w14:textId="3C44615D" w:rsidR="001B33CC" w:rsidRPr="00A21A05" w:rsidRDefault="001B33CC" w:rsidP="00C17555">
      <w:pPr>
        <w:rPr>
          <w:rFonts w:ascii="Arial" w:hAnsi="Arial" w:cs="Arial"/>
          <w:sz w:val="20"/>
          <w:szCs w:val="20"/>
        </w:rPr>
      </w:pPr>
      <w:r w:rsidRPr="00A21A05">
        <w:rPr>
          <w:rFonts w:ascii="Arial" w:hAnsi="Arial" w:cs="Arial"/>
          <w:sz w:val="20"/>
          <w:szCs w:val="20"/>
        </w:rPr>
        <w:t xml:space="preserve">Da der anfallende Hühnerkot auf den Pachtflächen des Investors aufgebracht werden soll (siehe hierzu das Gutachten der NBS zur </w:t>
      </w:r>
      <w:r w:rsidR="000B602F" w:rsidRPr="00A21A05">
        <w:rPr>
          <w:rFonts w:ascii="Arial" w:hAnsi="Arial" w:cs="Arial"/>
          <w:sz w:val="20"/>
          <w:szCs w:val="20"/>
        </w:rPr>
        <w:t>Privilegierung</w:t>
      </w:r>
      <w:r w:rsidRPr="00A21A05">
        <w:rPr>
          <w:rFonts w:ascii="Arial" w:hAnsi="Arial" w:cs="Arial"/>
          <w:sz w:val="20"/>
          <w:szCs w:val="20"/>
        </w:rPr>
        <w:t xml:space="preserve"> der Betriebe) wird es zu einer Anreicherung von Bioaerosolen in den Ortslagen Zehlendorf, Wensickendorf und Schmachtenhagen kommen.</w:t>
      </w:r>
    </w:p>
    <w:p w14:paraId="6DBF736B" w14:textId="77777777" w:rsidR="0046769D" w:rsidRPr="00A21A05" w:rsidRDefault="0046769D" w:rsidP="00C17555">
      <w:pPr>
        <w:rPr>
          <w:rFonts w:ascii="Arial" w:hAnsi="Arial" w:cs="Arial"/>
          <w:sz w:val="20"/>
          <w:szCs w:val="20"/>
        </w:rPr>
      </w:pPr>
    </w:p>
    <w:p w14:paraId="041ADDF1" w14:textId="16A384E6" w:rsidR="00C17555" w:rsidRPr="00A21A05" w:rsidRDefault="008215E0" w:rsidP="00C17555">
      <w:pPr>
        <w:rPr>
          <w:rFonts w:ascii="Arial" w:hAnsi="Arial" w:cs="Arial"/>
          <w:sz w:val="20"/>
          <w:szCs w:val="20"/>
        </w:rPr>
      </w:pPr>
      <w:r w:rsidRPr="00A21A05">
        <w:rPr>
          <w:rFonts w:ascii="Arial" w:hAnsi="Arial" w:cs="Arial"/>
          <w:sz w:val="20"/>
          <w:szCs w:val="20"/>
        </w:rPr>
        <w:t xml:space="preserve"> W</w:t>
      </w:r>
      <w:r w:rsidR="00C17555" w:rsidRPr="00A21A05">
        <w:rPr>
          <w:rFonts w:ascii="Arial" w:hAnsi="Arial" w:cs="Arial"/>
          <w:sz w:val="20"/>
          <w:szCs w:val="20"/>
        </w:rPr>
        <w:t>ichtige Entscheidungen über die Errichtung solcher Anlagen</w:t>
      </w:r>
      <w:r w:rsidR="00AD6BDD" w:rsidRPr="00A21A05">
        <w:rPr>
          <w:rFonts w:ascii="Arial" w:hAnsi="Arial" w:cs="Arial"/>
          <w:sz w:val="20"/>
          <w:szCs w:val="20"/>
        </w:rPr>
        <w:t>,</w:t>
      </w:r>
      <w:r w:rsidR="00C17555" w:rsidRPr="00A21A05">
        <w:rPr>
          <w:rFonts w:ascii="Arial" w:hAnsi="Arial" w:cs="Arial"/>
          <w:sz w:val="20"/>
          <w:szCs w:val="20"/>
        </w:rPr>
        <w:t xml:space="preserve"> wie jetzt die Massenhaltung von Legehennen</w:t>
      </w:r>
      <w:r w:rsidR="00AD6BDD" w:rsidRPr="00A21A05">
        <w:rPr>
          <w:rFonts w:ascii="Arial" w:hAnsi="Arial" w:cs="Arial"/>
          <w:sz w:val="20"/>
          <w:szCs w:val="20"/>
        </w:rPr>
        <w:t>,</w:t>
      </w:r>
      <w:r w:rsidR="00C17555" w:rsidRPr="00A21A05">
        <w:rPr>
          <w:rFonts w:ascii="Arial" w:hAnsi="Arial" w:cs="Arial"/>
          <w:sz w:val="20"/>
          <w:szCs w:val="20"/>
        </w:rPr>
        <w:t xml:space="preserve"> </w:t>
      </w:r>
      <w:r w:rsidRPr="00A21A05">
        <w:rPr>
          <w:rFonts w:ascii="Arial" w:hAnsi="Arial" w:cs="Arial"/>
          <w:sz w:val="20"/>
          <w:szCs w:val="20"/>
        </w:rPr>
        <w:t xml:space="preserve">werden </w:t>
      </w:r>
      <w:r w:rsidR="00C17555" w:rsidRPr="00A21A05">
        <w:rPr>
          <w:rFonts w:ascii="Arial" w:hAnsi="Arial" w:cs="Arial"/>
          <w:sz w:val="20"/>
          <w:szCs w:val="20"/>
        </w:rPr>
        <w:t>auf Abschätzungen und Annahmen von Emissionen und Immissionen</w:t>
      </w:r>
      <w:r w:rsidR="00622902">
        <w:rPr>
          <w:rFonts w:ascii="Arial" w:hAnsi="Arial" w:cs="Arial"/>
          <w:sz w:val="20"/>
          <w:szCs w:val="20"/>
        </w:rPr>
        <w:t>,</w:t>
      </w:r>
      <w:r w:rsidR="00C17555" w:rsidRPr="00A21A05">
        <w:rPr>
          <w:rFonts w:ascii="Arial" w:hAnsi="Arial" w:cs="Arial"/>
          <w:sz w:val="20"/>
          <w:szCs w:val="20"/>
        </w:rPr>
        <w:t xml:space="preserve"> die unter der Annahme bestimmter Bedingungen (Lage, Abluftmengen, Windrichtung, Bebauungsnähe) hochgerechnet werden</w:t>
      </w:r>
      <w:r w:rsidRPr="00A21A05">
        <w:rPr>
          <w:rFonts w:ascii="Arial" w:hAnsi="Arial" w:cs="Arial"/>
          <w:sz w:val="20"/>
          <w:szCs w:val="20"/>
        </w:rPr>
        <w:t>, getroffen</w:t>
      </w:r>
      <w:r w:rsidR="00C17555" w:rsidRPr="00A21A05">
        <w:rPr>
          <w:rFonts w:ascii="Arial" w:hAnsi="Arial" w:cs="Arial"/>
          <w:sz w:val="20"/>
          <w:szCs w:val="20"/>
        </w:rPr>
        <w:t xml:space="preserve">. Das sind alles aber unsichere Voraussetzungen, die Anreicherungs- und </w:t>
      </w:r>
      <w:r w:rsidR="00C17555" w:rsidRPr="00A21A05">
        <w:rPr>
          <w:rFonts w:ascii="Arial" w:hAnsi="Arial" w:cs="Arial"/>
          <w:sz w:val="20"/>
          <w:szCs w:val="20"/>
        </w:rPr>
        <w:lastRenderedPageBreak/>
        <w:t xml:space="preserve">Verdriftungsprozesse nicht mit einbeziehen. </w:t>
      </w:r>
      <w:r w:rsidR="003F09CD" w:rsidRPr="00A21A05">
        <w:rPr>
          <w:rFonts w:ascii="Arial" w:hAnsi="Arial" w:cs="Arial"/>
          <w:sz w:val="20"/>
          <w:szCs w:val="20"/>
        </w:rPr>
        <w:t>Das ist nicht zu verantworten</w:t>
      </w:r>
      <w:r w:rsidR="00C17555" w:rsidRPr="00A21A05">
        <w:rPr>
          <w:rFonts w:ascii="Arial" w:hAnsi="Arial" w:cs="Arial"/>
          <w:sz w:val="20"/>
          <w:szCs w:val="20"/>
        </w:rPr>
        <w:t xml:space="preserve">, solange </w:t>
      </w:r>
      <w:r w:rsidR="00C24CF9" w:rsidRPr="00A21A05">
        <w:rPr>
          <w:rFonts w:ascii="Arial" w:hAnsi="Arial" w:cs="Arial"/>
          <w:sz w:val="20"/>
          <w:szCs w:val="20"/>
        </w:rPr>
        <w:t>man</w:t>
      </w:r>
      <w:r w:rsidR="00C17555" w:rsidRPr="00A21A05">
        <w:rPr>
          <w:rFonts w:ascii="Arial" w:hAnsi="Arial" w:cs="Arial"/>
          <w:sz w:val="20"/>
          <w:szCs w:val="20"/>
        </w:rPr>
        <w:t xml:space="preserve"> nicht sicher sein kann, welche Folgen </w:t>
      </w:r>
      <w:r w:rsidRPr="00A21A05">
        <w:rPr>
          <w:rFonts w:ascii="Arial" w:hAnsi="Arial" w:cs="Arial"/>
          <w:sz w:val="20"/>
          <w:szCs w:val="20"/>
        </w:rPr>
        <w:t xml:space="preserve">diese </w:t>
      </w:r>
      <w:r w:rsidR="00C17555" w:rsidRPr="00A21A05">
        <w:rPr>
          <w:rFonts w:ascii="Arial" w:hAnsi="Arial" w:cs="Arial"/>
          <w:sz w:val="20"/>
          <w:szCs w:val="20"/>
        </w:rPr>
        <w:t xml:space="preserve">Entscheidung </w:t>
      </w:r>
      <w:r w:rsidRPr="00A21A05">
        <w:rPr>
          <w:rFonts w:ascii="Arial" w:hAnsi="Arial" w:cs="Arial"/>
          <w:sz w:val="20"/>
          <w:szCs w:val="20"/>
        </w:rPr>
        <w:t xml:space="preserve"> für die Zukunft hat.</w:t>
      </w:r>
    </w:p>
    <w:p w14:paraId="15C1257E" w14:textId="77777777" w:rsidR="00C24CF9" w:rsidRPr="00A21A05" w:rsidRDefault="00C24CF9" w:rsidP="00C17555">
      <w:pPr>
        <w:rPr>
          <w:rFonts w:ascii="Arial" w:hAnsi="Arial" w:cs="Arial"/>
          <w:sz w:val="20"/>
          <w:szCs w:val="20"/>
        </w:rPr>
      </w:pPr>
    </w:p>
    <w:p w14:paraId="2DC81C6E" w14:textId="77777777" w:rsidR="000C03E6" w:rsidRPr="00A21A05" w:rsidRDefault="00C24CF9" w:rsidP="005F2A88">
      <w:pPr>
        <w:rPr>
          <w:rFonts w:ascii="Arial" w:hAnsi="Arial" w:cs="Arial"/>
          <w:sz w:val="20"/>
          <w:szCs w:val="20"/>
        </w:rPr>
      </w:pPr>
      <w:r w:rsidRPr="00A21A05">
        <w:rPr>
          <w:rFonts w:ascii="Arial" w:hAnsi="Arial" w:cs="Arial"/>
          <w:sz w:val="20"/>
          <w:szCs w:val="20"/>
        </w:rPr>
        <w:t>Ein konkretes Beispiel sind</w:t>
      </w:r>
      <w:r w:rsidR="00B96ED0" w:rsidRPr="00A21A05">
        <w:rPr>
          <w:rFonts w:ascii="Arial" w:hAnsi="Arial" w:cs="Arial"/>
          <w:sz w:val="20"/>
          <w:szCs w:val="20"/>
        </w:rPr>
        <w:t xml:space="preserve"> die S</w:t>
      </w:r>
      <w:r w:rsidR="00C17555" w:rsidRPr="00A21A05">
        <w:rPr>
          <w:rFonts w:ascii="Arial" w:hAnsi="Arial" w:cs="Arial"/>
          <w:sz w:val="20"/>
          <w:szCs w:val="20"/>
        </w:rPr>
        <w:t>taphylokokk</w:t>
      </w:r>
      <w:r w:rsidR="000C03E6" w:rsidRPr="00A21A05">
        <w:rPr>
          <w:rFonts w:ascii="Arial" w:hAnsi="Arial" w:cs="Arial"/>
          <w:sz w:val="20"/>
          <w:szCs w:val="20"/>
        </w:rPr>
        <w:t>en.</w:t>
      </w:r>
      <w:r w:rsidRPr="00A21A05">
        <w:rPr>
          <w:rFonts w:ascii="Arial" w:hAnsi="Arial" w:cs="Arial"/>
          <w:sz w:val="20"/>
          <w:szCs w:val="20"/>
        </w:rPr>
        <w:t xml:space="preserve"> </w:t>
      </w:r>
      <w:r w:rsidR="000C03E6" w:rsidRPr="00A21A05">
        <w:rPr>
          <w:rFonts w:ascii="Arial" w:hAnsi="Arial" w:cs="Arial"/>
          <w:sz w:val="20"/>
          <w:szCs w:val="20"/>
        </w:rPr>
        <w:t>Staphylococcus aureus wächst im Temper</w:t>
      </w:r>
      <w:r w:rsidRPr="00A21A05">
        <w:rPr>
          <w:rFonts w:ascii="Arial" w:hAnsi="Arial" w:cs="Arial"/>
          <w:sz w:val="20"/>
          <w:szCs w:val="20"/>
        </w:rPr>
        <w:t>aturbereich zwischen 7 und 48°C</w:t>
      </w:r>
      <w:r w:rsidR="000C03E6" w:rsidRPr="00A21A05">
        <w:rPr>
          <w:rFonts w:ascii="Arial" w:hAnsi="Arial" w:cs="Arial"/>
          <w:sz w:val="20"/>
          <w:szCs w:val="20"/>
        </w:rPr>
        <w:t xml:space="preserve"> mit einem Opti</w:t>
      </w:r>
      <w:r w:rsidRPr="00A21A05">
        <w:rPr>
          <w:rFonts w:ascii="Arial" w:hAnsi="Arial" w:cs="Arial"/>
          <w:sz w:val="20"/>
          <w:szCs w:val="20"/>
        </w:rPr>
        <w:t>m</w:t>
      </w:r>
      <w:r w:rsidR="000C03E6" w:rsidRPr="00A21A05">
        <w:rPr>
          <w:rFonts w:ascii="Arial" w:hAnsi="Arial" w:cs="Arial"/>
          <w:sz w:val="20"/>
          <w:szCs w:val="20"/>
        </w:rPr>
        <w:t>um von 37°C, wobei die</w:t>
      </w:r>
      <w:r w:rsidRPr="00A21A05">
        <w:rPr>
          <w:rFonts w:ascii="Arial" w:hAnsi="Arial" w:cs="Arial"/>
          <w:sz w:val="20"/>
          <w:szCs w:val="20"/>
        </w:rPr>
        <w:t xml:space="preserve"> Toxine im Bereich zwischen 10 bis</w:t>
      </w:r>
      <w:r w:rsidR="000C03E6" w:rsidRPr="00A21A05">
        <w:rPr>
          <w:rFonts w:ascii="Arial" w:hAnsi="Arial" w:cs="Arial"/>
          <w:sz w:val="20"/>
          <w:szCs w:val="20"/>
        </w:rPr>
        <w:t xml:space="preserve"> 45°C und bei Keimzahlen von mehr als 10 </w:t>
      </w:r>
      <w:r w:rsidR="000C03E6" w:rsidRPr="00A21A05">
        <w:rPr>
          <w:rFonts w:ascii="Arial" w:hAnsi="Arial" w:cs="Arial"/>
          <w:sz w:val="20"/>
          <w:szCs w:val="20"/>
          <w:vertAlign w:val="superscript"/>
        </w:rPr>
        <w:t>5</w:t>
      </w:r>
      <w:r w:rsidR="000C03E6" w:rsidRPr="00A21A05">
        <w:rPr>
          <w:rFonts w:ascii="Arial" w:hAnsi="Arial" w:cs="Arial"/>
          <w:sz w:val="20"/>
          <w:szCs w:val="20"/>
        </w:rPr>
        <w:t xml:space="preserve"> pro </w:t>
      </w:r>
      <w:r w:rsidRPr="00A21A05">
        <w:rPr>
          <w:rFonts w:ascii="Arial" w:hAnsi="Arial" w:cs="Arial"/>
          <w:sz w:val="20"/>
          <w:szCs w:val="20"/>
        </w:rPr>
        <w:t>Gramm gebildet werden. Staphylokokk</w:t>
      </w:r>
      <w:r w:rsidR="000C03E6" w:rsidRPr="00A21A05">
        <w:rPr>
          <w:rFonts w:ascii="Arial" w:hAnsi="Arial" w:cs="Arial"/>
          <w:sz w:val="20"/>
          <w:szCs w:val="20"/>
        </w:rPr>
        <w:t>en vermehren sich am</w:t>
      </w:r>
      <w:r w:rsidRPr="00A21A05">
        <w:rPr>
          <w:rFonts w:ascii="Arial" w:hAnsi="Arial" w:cs="Arial"/>
          <w:sz w:val="20"/>
          <w:szCs w:val="20"/>
        </w:rPr>
        <w:t xml:space="preserve"> besten bei Temperaturen von 30 bis </w:t>
      </w:r>
      <w:r w:rsidR="000C03E6" w:rsidRPr="00A21A05">
        <w:rPr>
          <w:rFonts w:ascii="Arial" w:hAnsi="Arial" w:cs="Arial"/>
          <w:sz w:val="20"/>
          <w:szCs w:val="20"/>
        </w:rPr>
        <w:t>37°C, überleben aber bei vielen verschiedenen Umweltbedingungen und stellen im Allgemeinen keine hohen Nährstoffansprüche. Sie sind relativ unempfindlich gegen Austrocknung, vertragen vergleic</w:t>
      </w:r>
      <w:r w:rsidRPr="00A21A05">
        <w:rPr>
          <w:rFonts w:ascii="Arial" w:hAnsi="Arial" w:cs="Arial"/>
          <w:sz w:val="20"/>
          <w:szCs w:val="20"/>
        </w:rPr>
        <w:t>hsweise hohe Salzkonzentration</w:t>
      </w:r>
      <w:r w:rsidR="000C03E6" w:rsidRPr="00A21A05">
        <w:rPr>
          <w:rFonts w:ascii="Arial" w:hAnsi="Arial" w:cs="Arial"/>
          <w:sz w:val="20"/>
          <w:szCs w:val="20"/>
        </w:rPr>
        <w:t xml:space="preserve"> und weisen ein</w:t>
      </w:r>
      <w:r w:rsidRPr="00A21A05">
        <w:rPr>
          <w:rFonts w:ascii="Arial" w:hAnsi="Arial" w:cs="Arial"/>
          <w:sz w:val="20"/>
          <w:szCs w:val="20"/>
        </w:rPr>
        <w:t xml:space="preserve">e recht hohe Säure-Toleranz auf </w:t>
      </w:r>
      <w:r w:rsidR="000C03E6" w:rsidRPr="00A21A05">
        <w:rPr>
          <w:rFonts w:ascii="Arial" w:hAnsi="Arial" w:cs="Arial"/>
          <w:sz w:val="20"/>
          <w:szCs w:val="20"/>
        </w:rPr>
        <w:t>(Wachstum ab pH 4,3 / Optimum pH 7,0).</w:t>
      </w:r>
    </w:p>
    <w:p w14:paraId="70F770A4" w14:textId="77777777" w:rsidR="00C24CF9" w:rsidRPr="00A21A05" w:rsidRDefault="00C24CF9" w:rsidP="005F2A88">
      <w:pPr>
        <w:rPr>
          <w:rFonts w:ascii="Arial" w:hAnsi="Arial" w:cs="Arial"/>
          <w:sz w:val="20"/>
          <w:szCs w:val="20"/>
        </w:rPr>
      </w:pPr>
    </w:p>
    <w:p w14:paraId="5FA924C2" w14:textId="0417C8E9" w:rsidR="0051699C" w:rsidRPr="00A21A05" w:rsidRDefault="006701B7" w:rsidP="005F2A88">
      <w:pPr>
        <w:rPr>
          <w:rFonts w:ascii="Arial" w:hAnsi="Arial" w:cs="Arial"/>
          <w:sz w:val="20"/>
          <w:szCs w:val="20"/>
        </w:rPr>
      </w:pPr>
      <w:r w:rsidRPr="00A21A05">
        <w:rPr>
          <w:rFonts w:ascii="Arial" w:hAnsi="Arial" w:cs="Arial"/>
          <w:sz w:val="20"/>
          <w:szCs w:val="20"/>
        </w:rPr>
        <w:t xml:space="preserve">Der Erreger ist widerstandsfähig und kann eine Reihe von Resistenzen gegenüber Antibiotika aufweisen. In Spitälern und Altenheimen sind </w:t>
      </w:r>
      <w:proofErr w:type="spellStart"/>
      <w:r w:rsidRPr="00A21A05">
        <w:rPr>
          <w:rFonts w:ascii="Arial" w:hAnsi="Arial" w:cs="Arial"/>
          <w:sz w:val="20"/>
          <w:szCs w:val="20"/>
        </w:rPr>
        <w:t>Methi</w:t>
      </w:r>
      <w:r w:rsidR="0051699C" w:rsidRPr="00A21A05">
        <w:rPr>
          <w:rFonts w:ascii="Arial" w:hAnsi="Arial" w:cs="Arial"/>
          <w:sz w:val="20"/>
          <w:szCs w:val="20"/>
        </w:rPr>
        <w:t>cillin</w:t>
      </w:r>
      <w:proofErr w:type="spellEnd"/>
      <w:r w:rsidR="0051699C" w:rsidRPr="00A21A05">
        <w:rPr>
          <w:rFonts w:ascii="Arial" w:hAnsi="Arial" w:cs="Arial"/>
          <w:sz w:val="20"/>
          <w:szCs w:val="20"/>
        </w:rPr>
        <w:t>-resi</w:t>
      </w:r>
      <w:r w:rsidR="001B2775" w:rsidRPr="00A21A05">
        <w:rPr>
          <w:rFonts w:ascii="Arial" w:hAnsi="Arial" w:cs="Arial"/>
          <w:sz w:val="20"/>
          <w:szCs w:val="20"/>
        </w:rPr>
        <w:t>s</w:t>
      </w:r>
      <w:r w:rsidR="0051699C" w:rsidRPr="00A21A05">
        <w:rPr>
          <w:rFonts w:ascii="Arial" w:hAnsi="Arial" w:cs="Arial"/>
          <w:sz w:val="20"/>
          <w:szCs w:val="20"/>
        </w:rPr>
        <w:t>tente S. aureus (MRSA) sehr gefürchtet.</w:t>
      </w:r>
      <w:r w:rsidR="00C24CF9" w:rsidRPr="00A21A05">
        <w:rPr>
          <w:rFonts w:ascii="Arial" w:hAnsi="Arial" w:cs="Arial"/>
          <w:sz w:val="20"/>
          <w:szCs w:val="20"/>
        </w:rPr>
        <w:t xml:space="preserve"> </w:t>
      </w:r>
      <w:r w:rsidR="0051699C" w:rsidRPr="00A21A05">
        <w:rPr>
          <w:rFonts w:ascii="Arial" w:hAnsi="Arial" w:cs="Arial"/>
          <w:sz w:val="20"/>
          <w:szCs w:val="20"/>
        </w:rPr>
        <w:t xml:space="preserve">Befallen sie Patienten, deren Immunabwehr ohnehin geschwächt ist, können sie langwierige eitrige Wundinfektionen, Entzündungen der Atemwege sowie Blutvergiftungen auslösen. Oft leiden die Erkrankten monatelang, Wunden heilen nicht, </w:t>
      </w:r>
      <w:r w:rsidR="00DA390B" w:rsidRPr="00A21A05">
        <w:rPr>
          <w:rFonts w:ascii="Arial" w:hAnsi="Arial" w:cs="Arial"/>
          <w:sz w:val="20"/>
          <w:szCs w:val="20"/>
        </w:rPr>
        <w:t>Therapien wirken nicht.</w:t>
      </w:r>
    </w:p>
    <w:p w14:paraId="76F416F1" w14:textId="77777777" w:rsidR="00C24CF9" w:rsidRPr="00A21A05" w:rsidRDefault="00C24CF9" w:rsidP="005F2A88">
      <w:pPr>
        <w:rPr>
          <w:rFonts w:ascii="Arial" w:hAnsi="Arial" w:cs="Arial"/>
          <w:sz w:val="20"/>
          <w:szCs w:val="20"/>
        </w:rPr>
      </w:pPr>
    </w:p>
    <w:p w14:paraId="0D210E0B" w14:textId="77777777" w:rsidR="0051699C" w:rsidRPr="00A21A05" w:rsidRDefault="0051699C" w:rsidP="005F2A88">
      <w:pPr>
        <w:rPr>
          <w:rFonts w:ascii="Arial" w:hAnsi="Arial" w:cs="Arial"/>
          <w:sz w:val="20"/>
          <w:szCs w:val="20"/>
        </w:rPr>
      </w:pPr>
      <w:r w:rsidRPr="00A21A05">
        <w:rPr>
          <w:rFonts w:ascii="Arial" w:hAnsi="Arial" w:cs="Arial"/>
          <w:sz w:val="20"/>
          <w:szCs w:val="20"/>
        </w:rPr>
        <w:t>Staphylococcus aureus spielt auch als Erreger von Lebensmittelvergiftungen eine Rolle. Wenn sich der Erreger im Lebensmittel stark vermehrt, kommt es zur Bildung so genannter Enterotoxine, die dann beim Verzehr zu den typischen Vergiftungserscheinungen wie Erbre</w:t>
      </w:r>
      <w:r w:rsidR="00353E91" w:rsidRPr="00A21A05">
        <w:rPr>
          <w:rFonts w:ascii="Arial" w:hAnsi="Arial" w:cs="Arial"/>
          <w:sz w:val="20"/>
          <w:szCs w:val="20"/>
        </w:rPr>
        <w:t>chen und Übelkeit führen können</w:t>
      </w:r>
    </w:p>
    <w:p w14:paraId="48248474" w14:textId="77777777" w:rsidR="00D81E57" w:rsidRPr="00A21A05" w:rsidRDefault="00D81E57" w:rsidP="005F2A88">
      <w:pPr>
        <w:rPr>
          <w:rFonts w:ascii="Arial" w:hAnsi="Arial" w:cs="Arial"/>
          <w:sz w:val="20"/>
          <w:szCs w:val="20"/>
        </w:rPr>
      </w:pPr>
      <w:r w:rsidRPr="00A21A05">
        <w:rPr>
          <w:rFonts w:ascii="Arial" w:hAnsi="Arial" w:cs="Arial"/>
          <w:sz w:val="20"/>
          <w:szCs w:val="20"/>
        </w:rPr>
        <w:t>(</w:t>
      </w:r>
      <w:r w:rsidR="00353E91" w:rsidRPr="00A21A05">
        <w:rPr>
          <w:rFonts w:ascii="Arial" w:hAnsi="Arial" w:cs="Arial"/>
          <w:sz w:val="20"/>
          <w:szCs w:val="20"/>
        </w:rPr>
        <w:t xml:space="preserve">Quelle: </w:t>
      </w:r>
      <w:hyperlink r:id="rId10" w:history="1">
        <w:r w:rsidR="00353E91" w:rsidRPr="00A21A05">
          <w:rPr>
            <w:rStyle w:val="Link"/>
            <w:rFonts w:ascii="Arial" w:hAnsi="Arial" w:cs="Arial"/>
            <w:color w:val="auto"/>
            <w:sz w:val="20"/>
            <w:szCs w:val="20"/>
          </w:rPr>
          <w:t>http://www.gesundheit.de/krankheiten/infektionskrankheiten/kranhk eitserreger/mrsa-ein-bakterium-breitet-sich-aus-staphyloccus-aureus-ist-gegen-viele-antibiotika-restient</w:t>
        </w:r>
      </w:hyperlink>
      <w:r w:rsidRPr="00A21A05">
        <w:rPr>
          <w:rFonts w:ascii="Arial" w:hAnsi="Arial" w:cs="Arial"/>
          <w:sz w:val="20"/>
          <w:szCs w:val="20"/>
        </w:rPr>
        <w:t>)</w:t>
      </w:r>
      <w:r w:rsidR="00353E91" w:rsidRPr="00A21A05">
        <w:rPr>
          <w:rFonts w:ascii="Arial" w:hAnsi="Arial" w:cs="Arial"/>
          <w:sz w:val="20"/>
          <w:szCs w:val="20"/>
        </w:rPr>
        <w:t xml:space="preserve">. Die </w:t>
      </w:r>
      <w:r w:rsidRPr="00A21A05">
        <w:rPr>
          <w:rFonts w:ascii="Arial" w:hAnsi="Arial" w:cs="Arial"/>
          <w:sz w:val="20"/>
          <w:szCs w:val="20"/>
        </w:rPr>
        <w:t xml:space="preserve">multiresistenten Stämme, wie der </w:t>
      </w:r>
      <w:proofErr w:type="spellStart"/>
      <w:r w:rsidRPr="00A21A05">
        <w:rPr>
          <w:rFonts w:ascii="Arial" w:hAnsi="Arial" w:cs="Arial"/>
          <w:sz w:val="20"/>
          <w:szCs w:val="20"/>
        </w:rPr>
        <w:t>Methicillin</w:t>
      </w:r>
      <w:proofErr w:type="spellEnd"/>
      <w:r w:rsidRPr="00A21A05">
        <w:rPr>
          <w:rFonts w:ascii="Arial" w:hAnsi="Arial" w:cs="Arial"/>
          <w:sz w:val="20"/>
          <w:szCs w:val="20"/>
        </w:rPr>
        <w:t xml:space="preserve">-resistente Staphylococcus aureus (MRSA), </w:t>
      </w:r>
      <w:r w:rsidR="00353E91" w:rsidRPr="00A21A05">
        <w:rPr>
          <w:rFonts w:ascii="Arial" w:hAnsi="Arial" w:cs="Arial"/>
          <w:sz w:val="20"/>
          <w:szCs w:val="20"/>
        </w:rPr>
        <w:t>bilden damit eine besondere gesundheitspolitische und medizinische Herausforderung</w:t>
      </w:r>
      <w:r w:rsidRPr="00A21A05">
        <w:rPr>
          <w:rFonts w:ascii="Arial" w:hAnsi="Arial" w:cs="Arial"/>
          <w:sz w:val="20"/>
          <w:szCs w:val="20"/>
        </w:rPr>
        <w:t xml:space="preserve"> (</w:t>
      </w:r>
      <w:r w:rsidR="00353E91" w:rsidRPr="00A21A05">
        <w:rPr>
          <w:rFonts w:ascii="Arial" w:hAnsi="Arial" w:cs="Arial"/>
          <w:sz w:val="20"/>
          <w:szCs w:val="20"/>
        </w:rPr>
        <w:t xml:space="preserve">Quelle: </w:t>
      </w:r>
      <w:hyperlink r:id="rId11" w:history="1">
        <w:r w:rsidRPr="00A21A05">
          <w:rPr>
            <w:rStyle w:val="Link"/>
            <w:rFonts w:ascii="Arial" w:hAnsi="Arial" w:cs="Arial"/>
            <w:color w:val="auto"/>
            <w:sz w:val="20"/>
            <w:szCs w:val="20"/>
          </w:rPr>
          <w:t>http://bfr.bund.de/de/staphylokokken-54362.html</w:t>
        </w:r>
      </w:hyperlink>
      <w:r w:rsidRPr="00A21A05">
        <w:rPr>
          <w:rFonts w:ascii="Arial" w:hAnsi="Arial" w:cs="Arial"/>
          <w:sz w:val="20"/>
          <w:szCs w:val="20"/>
        </w:rPr>
        <w:t>)</w:t>
      </w:r>
      <w:r w:rsidR="00353E91" w:rsidRPr="00A21A05">
        <w:rPr>
          <w:rFonts w:ascii="Arial" w:hAnsi="Arial" w:cs="Arial"/>
          <w:sz w:val="20"/>
          <w:szCs w:val="20"/>
        </w:rPr>
        <w:t>.</w:t>
      </w:r>
    </w:p>
    <w:p w14:paraId="3BFA226B" w14:textId="77777777" w:rsidR="00D55D31" w:rsidRPr="00A21A05" w:rsidRDefault="00D55D31" w:rsidP="005F2A88">
      <w:pPr>
        <w:rPr>
          <w:rFonts w:ascii="Arial" w:hAnsi="Arial" w:cs="Arial"/>
          <w:sz w:val="20"/>
          <w:szCs w:val="20"/>
        </w:rPr>
      </w:pPr>
    </w:p>
    <w:p w14:paraId="06073944" w14:textId="0F0F3EBC" w:rsidR="00EC5082" w:rsidRPr="00A21A05" w:rsidRDefault="00D55D31" w:rsidP="005F2A88">
      <w:pPr>
        <w:rPr>
          <w:rFonts w:ascii="Arial" w:hAnsi="Arial" w:cs="Arial"/>
          <w:sz w:val="20"/>
          <w:szCs w:val="20"/>
        </w:rPr>
      </w:pPr>
      <w:r w:rsidRPr="00A21A05">
        <w:rPr>
          <w:rFonts w:ascii="Arial" w:hAnsi="Arial" w:cs="Arial"/>
          <w:sz w:val="20"/>
          <w:szCs w:val="20"/>
        </w:rPr>
        <w:t xml:space="preserve">In der Fachliteratur und der Rechtsprechung ist mittlerweile geklärt, dass Bioaerosole aus der Tierhaltung ein Gefährdungspotential für die </w:t>
      </w:r>
      <w:r w:rsidR="00EC5082" w:rsidRPr="00A21A05">
        <w:rPr>
          <w:rFonts w:ascii="Arial" w:hAnsi="Arial" w:cs="Arial"/>
          <w:sz w:val="20"/>
          <w:szCs w:val="20"/>
        </w:rPr>
        <w:t>menschliche Gesundheit darstellen</w:t>
      </w:r>
      <w:r w:rsidRPr="00A21A05">
        <w:rPr>
          <w:rFonts w:ascii="Arial" w:hAnsi="Arial" w:cs="Arial"/>
          <w:sz w:val="20"/>
          <w:szCs w:val="20"/>
        </w:rPr>
        <w:t xml:space="preserve">. Die Emissionen aus der Hühnerhaltung übersteigen die anderer Tierarten um ein tausendfaches! Nichtsdestotrotz sind </w:t>
      </w:r>
      <w:r w:rsidR="00DA390B" w:rsidRPr="00A21A05">
        <w:rPr>
          <w:rFonts w:ascii="Arial" w:hAnsi="Arial" w:cs="Arial"/>
          <w:sz w:val="20"/>
          <w:szCs w:val="20"/>
        </w:rPr>
        <w:t>für Legehennenanlagen</w:t>
      </w:r>
      <w:r w:rsidRPr="00A21A05">
        <w:rPr>
          <w:rFonts w:ascii="Arial" w:hAnsi="Arial" w:cs="Arial"/>
          <w:sz w:val="20"/>
          <w:szCs w:val="20"/>
        </w:rPr>
        <w:t xml:space="preserve"> keine Filteranlagen vorgeschrieben und auch nicht vom Investor vorgesehen. Dies stellt ein grob fahrlässiges Verhalten der verantwortlichen Personen und</w:t>
      </w:r>
      <w:r w:rsidR="003F09CD" w:rsidRPr="00A21A05">
        <w:rPr>
          <w:rFonts w:ascii="Arial" w:hAnsi="Arial" w:cs="Arial"/>
          <w:sz w:val="20"/>
          <w:szCs w:val="20"/>
        </w:rPr>
        <w:t>, im Falle einer Genehmigung, der</w:t>
      </w:r>
      <w:r w:rsidRPr="00A21A05">
        <w:rPr>
          <w:rFonts w:ascii="Arial" w:hAnsi="Arial" w:cs="Arial"/>
          <w:sz w:val="20"/>
          <w:szCs w:val="20"/>
        </w:rPr>
        <w:t xml:space="preserve"> Verwaltungen dar. Mit</w:t>
      </w:r>
      <w:r w:rsidR="00EC5082" w:rsidRPr="00A21A05">
        <w:rPr>
          <w:rFonts w:ascii="Arial" w:hAnsi="Arial" w:cs="Arial"/>
          <w:sz w:val="20"/>
          <w:szCs w:val="20"/>
        </w:rPr>
        <w:t xml:space="preserve"> den 32 Kaminen, 9,5m hoch und</w:t>
      </w:r>
      <w:r w:rsidRPr="00A21A05">
        <w:rPr>
          <w:rFonts w:ascii="Arial" w:hAnsi="Arial" w:cs="Arial"/>
          <w:sz w:val="20"/>
          <w:szCs w:val="20"/>
        </w:rPr>
        <w:t xml:space="preserve"> einer Leistung von ca. 450.000</w:t>
      </w:r>
      <w:r w:rsidR="00EC5082" w:rsidRPr="00A21A05">
        <w:rPr>
          <w:rFonts w:ascii="Arial" w:hAnsi="Arial" w:cs="Arial"/>
          <w:sz w:val="20"/>
          <w:szCs w:val="20"/>
        </w:rPr>
        <w:t xml:space="preserve"> </w:t>
      </w:r>
      <w:r w:rsidRPr="00A21A05">
        <w:rPr>
          <w:rFonts w:ascii="Arial" w:hAnsi="Arial" w:cs="Arial"/>
          <w:sz w:val="20"/>
          <w:szCs w:val="20"/>
        </w:rPr>
        <w:t xml:space="preserve">m³/h werden die Schadstoffe deutlich weiter als in der TA-Luft beschrieben, in die Umgebung verteilt. Die TA-Luft berücksichtigt nur einen Faktor der zur Bestimmung der Großvieheinheiten und nicht die nachgewiesene, deutlich </w:t>
      </w:r>
      <w:r w:rsidR="0097431C" w:rsidRPr="00A21A05">
        <w:rPr>
          <w:rFonts w:ascii="Arial" w:hAnsi="Arial" w:cs="Arial"/>
          <w:sz w:val="20"/>
          <w:szCs w:val="20"/>
        </w:rPr>
        <w:t xml:space="preserve">unterschiedliche, Belastung der verschiedenen Tierarten. Somit kann </w:t>
      </w:r>
      <w:r w:rsidR="00EC5082" w:rsidRPr="00A21A05">
        <w:rPr>
          <w:rFonts w:ascii="Arial" w:hAnsi="Arial" w:cs="Arial"/>
          <w:sz w:val="20"/>
          <w:szCs w:val="20"/>
        </w:rPr>
        <w:t>der Ansatz der TA Luf</w:t>
      </w:r>
      <w:r w:rsidR="001A62C4" w:rsidRPr="00A21A05">
        <w:rPr>
          <w:rFonts w:ascii="Arial" w:hAnsi="Arial" w:cs="Arial"/>
          <w:sz w:val="20"/>
          <w:szCs w:val="20"/>
        </w:rPr>
        <w:t>t</w:t>
      </w:r>
      <w:r w:rsidR="001B2775" w:rsidRPr="00A21A05">
        <w:rPr>
          <w:rFonts w:ascii="Arial" w:hAnsi="Arial" w:cs="Arial"/>
          <w:sz w:val="20"/>
          <w:szCs w:val="20"/>
        </w:rPr>
        <w:t xml:space="preserve"> nicht</w:t>
      </w:r>
      <w:r w:rsidR="001A62C4" w:rsidRPr="00A21A05">
        <w:rPr>
          <w:rFonts w:ascii="Arial" w:hAnsi="Arial" w:cs="Arial"/>
          <w:sz w:val="20"/>
          <w:szCs w:val="20"/>
        </w:rPr>
        <w:t xml:space="preserve"> greifen</w:t>
      </w:r>
      <w:r w:rsidR="00EC5082" w:rsidRPr="00A21A05">
        <w:rPr>
          <w:rFonts w:ascii="Arial" w:hAnsi="Arial" w:cs="Arial"/>
          <w:sz w:val="20"/>
          <w:szCs w:val="20"/>
        </w:rPr>
        <w:t>.</w:t>
      </w:r>
      <w:r w:rsidR="003F09CD" w:rsidRPr="00A21A05">
        <w:rPr>
          <w:rFonts w:ascii="Arial" w:hAnsi="Arial" w:cs="Arial"/>
          <w:sz w:val="20"/>
          <w:szCs w:val="20"/>
        </w:rPr>
        <w:t xml:space="preserve"> Hinzu kommt, dass die Emissionen aufgrund der über 16 ha großen Auslauffläche der Hühner überhaupt keine Berücksichtigung finden.</w:t>
      </w:r>
    </w:p>
    <w:p w14:paraId="5E2CA9BD" w14:textId="77777777" w:rsidR="00EC5082" w:rsidRPr="00A21A05" w:rsidRDefault="00EC5082" w:rsidP="005F2A88">
      <w:pPr>
        <w:rPr>
          <w:rFonts w:ascii="Arial" w:hAnsi="Arial" w:cs="Arial"/>
          <w:sz w:val="20"/>
          <w:szCs w:val="20"/>
        </w:rPr>
      </w:pPr>
    </w:p>
    <w:p w14:paraId="4C791BD7" w14:textId="77777777" w:rsidR="0074249A" w:rsidRPr="00A21A05" w:rsidRDefault="00FA4FBB" w:rsidP="009C3840">
      <w:pPr>
        <w:rPr>
          <w:rFonts w:ascii="Arial" w:hAnsi="Arial" w:cs="Arial"/>
          <w:sz w:val="20"/>
          <w:szCs w:val="20"/>
        </w:rPr>
      </w:pPr>
      <w:r w:rsidRPr="00A21A05">
        <w:rPr>
          <w:rFonts w:ascii="Arial" w:hAnsi="Arial" w:cs="Arial"/>
          <w:sz w:val="20"/>
          <w:szCs w:val="20"/>
        </w:rPr>
        <w:t>Im Leitfaden der Bund-</w:t>
      </w:r>
      <w:r w:rsidR="0097431C" w:rsidRPr="00A21A05">
        <w:rPr>
          <w:rFonts w:ascii="Arial" w:hAnsi="Arial" w:cs="Arial"/>
          <w:sz w:val="20"/>
          <w:szCs w:val="20"/>
        </w:rPr>
        <w:t>Länder</w:t>
      </w:r>
      <w:r w:rsidRPr="00A21A05">
        <w:rPr>
          <w:rFonts w:ascii="Arial" w:hAnsi="Arial" w:cs="Arial"/>
          <w:sz w:val="20"/>
          <w:szCs w:val="20"/>
        </w:rPr>
        <w:t>-A</w:t>
      </w:r>
      <w:r w:rsidR="0097431C" w:rsidRPr="00A21A05">
        <w:rPr>
          <w:rFonts w:ascii="Arial" w:hAnsi="Arial" w:cs="Arial"/>
          <w:sz w:val="20"/>
          <w:szCs w:val="20"/>
        </w:rPr>
        <w:t xml:space="preserve">rbeitsgemeinschaft für Immissionsschutz wird mitgeteilt, dass bei Geflügelanlagen nach derzeitigem Erkenntnisstand selbst bei Einhaltung des </w:t>
      </w:r>
      <w:proofErr w:type="spellStart"/>
      <w:r w:rsidR="0097431C" w:rsidRPr="00A21A05">
        <w:rPr>
          <w:rFonts w:ascii="Arial" w:hAnsi="Arial" w:cs="Arial"/>
          <w:sz w:val="20"/>
          <w:szCs w:val="20"/>
        </w:rPr>
        <w:t>Irrelevanzkriteriums</w:t>
      </w:r>
      <w:proofErr w:type="spellEnd"/>
      <w:r w:rsidR="0097431C" w:rsidRPr="00A21A05">
        <w:rPr>
          <w:rFonts w:ascii="Arial" w:hAnsi="Arial" w:cs="Arial"/>
          <w:sz w:val="20"/>
          <w:szCs w:val="20"/>
        </w:rPr>
        <w:t xml:space="preserve"> in der Regel noch relevante Belastungen </w:t>
      </w:r>
      <w:r w:rsidRPr="00A21A05">
        <w:rPr>
          <w:rFonts w:ascii="Arial" w:hAnsi="Arial" w:cs="Arial"/>
          <w:sz w:val="20"/>
          <w:szCs w:val="20"/>
        </w:rPr>
        <w:t>durch Bioaerosole</w:t>
      </w:r>
      <w:r w:rsidR="0097431C" w:rsidRPr="00A21A05">
        <w:rPr>
          <w:rFonts w:ascii="Arial" w:hAnsi="Arial" w:cs="Arial"/>
          <w:sz w:val="20"/>
          <w:szCs w:val="20"/>
        </w:rPr>
        <w:t xml:space="preserve"> prognostiziert werden</w:t>
      </w:r>
      <w:r w:rsidRPr="00A21A05">
        <w:rPr>
          <w:rFonts w:ascii="Arial" w:hAnsi="Arial" w:cs="Arial"/>
          <w:sz w:val="20"/>
          <w:szCs w:val="20"/>
        </w:rPr>
        <w:t xml:space="preserve"> müssen</w:t>
      </w:r>
      <w:r w:rsidR="0097431C" w:rsidRPr="00A21A05">
        <w:rPr>
          <w:rFonts w:ascii="Arial" w:hAnsi="Arial" w:cs="Arial"/>
          <w:sz w:val="20"/>
          <w:szCs w:val="20"/>
        </w:rPr>
        <w:t>. Atemwegserkrankungen und Allergien sind, gerade bei Kindern und älteren Menschen, die Folge.</w:t>
      </w:r>
      <w:r w:rsidR="00EC4044" w:rsidRPr="00A21A05">
        <w:rPr>
          <w:rFonts w:ascii="Arial" w:hAnsi="Arial" w:cs="Arial"/>
          <w:sz w:val="20"/>
          <w:szCs w:val="20"/>
        </w:rPr>
        <w:t xml:space="preserve"> </w:t>
      </w:r>
    </w:p>
    <w:p w14:paraId="771F64AB" w14:textId="544DEC8F" w:rsidR="009C3840" w:rsidRPr="00A21A05" w:rsidRDefault="00DA390B" w:rsidP="009C3840">
      <w:pPr>
        <w:rPr>
          <w:rFonts w:ascii="Arial" w:hAnsi="Arial" w:cs="Arial"/>
          <w:sz w:val="20"/>
          <w:szCs w:val="20"/>
        </w:rPr>
      </w:pPr>
      <w:r w:rsidRPr="00A21A05">
        <w:rPr>
          <w:rFonts w:ascii="Arial" w:hAnsi="Arial" w:cs="Arial"/>
          <w:sz w:val="20"/>
          <w:szCs w:val="20"/>
        </w:rPr>
        <w:t>Der Abstand zur Wohnbebauung ist nicht ausreichend.</w:t>
      </w:r>
      <w:r w:rsidR="00FA4FBB" w:rsidRPr="00A21A05">
        <w:rPr>
          <w:rFonts w:ascii="Arial" w:hAnsi="Arial" w:cs="Arial"/>
          <w:sz w:val="20"/>
          <w:szCs w:val="20"/>
        </w:rPr>
        <w:t xml:space="preserve"> So ist darauf hinzuweisen, dass in Schmachtenhagen gerade ein neuer Kindergarten errichtet wird, der den bisherigen in unmittelbarer Nähe ersetzen soll. </w:t>
      </w:r>
      <w:r w:rsidR="009C3840" w:rsidRPr="00A21A05">
        <w:rPr>
          <w:rFonts w:ascii="Arial" w:hAnsi="Arial" w:cs="Arial"/>
          <w:sz w:val="20"/>
          <w:szCs w:val="20"/>
        </w:rPr>
        <w:t>In der VDI-RL 4250 wird dargelegt, dass eine Erhöhung der vorhandenen Hintergrundkonzentration an Bioaerosolen zu vermeiden ist, da jede Erhöhung ein zusätzliches Gesundheitsrisiko nach sich zieht.</w:t>
      </w:r>
    </w:p>
    <w:p w14:paraId="46836676" w14:textId="77777777" w:rsidR="00022EA0" w:rsidRPr="00A21A05" w:rsidRDefault="00022EA0" w:rsidP="005F2A88">
      <w:pPr>
        <w:rPr>
          <w:rFonts w:ascii="Arial" w:hAnsi="Arial" w:cs="Arial"/>
          <w:sz w:val="20"/>
          <w:szCs w:val="20"/>
        </w:rPr>
      </w:pPr>
    </w:p>
    <w:p w14:paraId="1AEF54C6" w14:textId="1AA2DC17" w:rsidR="001B2775" w:rsidRPr="00A21A05" w:rsidRDefault="00022EA0" w:rsidP="001B2775">
      <w:pPr>
        <w:rPr>
          <w:rStyle w:val="Link"/>
          <w:rFonts w:ascii="Arial" w:hAnsi="Arial" w:cs="Arial"/>
          <w:sz w:val="20"/>
          <w:szCs w:val="20"/>
        </w:rPr>
      </w:pPr>
      <w:r w:rsidRPr="00CB06CD">
        <w:rPr>
          <w:rFonts w:ascii="Arial" w:hAnsi="Arial" w:cs="Arial"/>
          <w:sz w:val="20"/>
          <w:szCs w:val="20"/>
        </w:rPr>
        <w:t xml:space="preserve">Es muss ein Sachverständigengutachten zur Risikobewertung und ggf. Maßnahmen zur Emissionsbegrenzung aufgrund </w:t>
      </w:r>
      <w:r w:rsidR="001A62C4" w:rsidRPr="00A21A05">
        <w:rPr>
          <w:rFonts w:ascii="Arial" w:hAnsi="Arial" w:cs="Arial"/>
          <w:sz w:val="20"/>
          <w:szCs w:val="20"/>
        </w:rPr>
        <w:t xml:space="preserve">der </w:t>
      </w:r>
      <w:r w:rsidRPr="00A21A05">
        <w:rPr>
          <w:rFonts w:ascii="Arial" w:hAnsi="Arial" w:cs="Arial"/>
          <w:sz w:val="20"/>
          <w:szCs w:val="20"/>
        </w:rPr>
        <w:t>Nähe zur Wohnbebauung erstellt werden</w:t>
      </w:r>
      <w:r w:rsidR="00683702" w:rsidRPr="00A21A05">
        <w:rPr>
          <w:rFonts w:ascii="Arial" w:hAnsi="Arial" w:cs="Arial"/>
          <w:sz w:val="20"/>
          <w:szCs w:val="20"/>
        </w:rPr>
        <w:t>,</w:t>
      </w:r>
      <w:r w:rsidRPr="00A21A05">
        <w:rPr>
          <w:rFonts w:ascii="Arial" w:hAnsi="Arial" w:cs="Arial"/>
          <w:sz w:val="20"/>
          <w:szCs w:val="20"/>
        </w:rPr>
        <w:t xml:space="preserve"> welches die gesundheitlichen Beeinträchtigungen durch Bioaerosolemissionen </w:t>
      </w:r>
      <w:r w:rsidR="00FA4FBB" w:rsidRPr="00A21A05">
        <w:rPr>
          <w:rFonts w:ascii="Arial" w:hAnsi="Arial" w:cs="Arial"/>
          <w:sz w:val="20"/>
          <w:szCs w:val="20"/>
        </w:rPr>
        <w:t xml:space="preserve">auf der Basis von bereits vorhandenen und auf die konkreten Pläne der Investoren bezogenen Messungen </w:t>
      </w:r>
      <w:r w:rsidRPr="00A21A05">
        <w:rPr>
          <w:rFonts w:ascii="Arial" w:hAnsi="Arial" w:cs="Arial"/>
          <w:sz w:val="20"/>
          <w:szCs w:val="20"/>
        </w:rPr>
        <w:t>bewertet!</w:t>
      </w:r>
      <w:r w:rsidR="00EC4044" w:rsidRPr="00A21A05">
        <w:rPr>
          <w:rFonts w:ascii="Arial" w:hAnsi="Arial" w:cs="Arial"/>
          <w:sz w:val="20"/>
          <w:szCs w:val="20"/>
        </w:rPr>
        <w:t xml:space="preserve"> Aufgrund der angeführten Argumente ist die Anlage wegen des Verstoßes gegen den Vorsorgegrundsatz aus §5 Abs. 1 Nr. 2 BImSchG nicht genehmigungsfähig.</w:t>
      </w:r>
      <w:r w:rsidR="001B2775" w:rsidRPr="00A21A05">
        <w:rPr>
          <w:rFonts w:ascii="Arial" w:hAnsi="Arial" w:cs="Arial"/>
          <w:sz w:val="20"/>
          <w:szCs w:val="20"/>
        </w:rPr>
        <w:t xml:space="preserve"> Siehe hierzu auch: </w:t>
      </w:r>
      <w:hyperlink r:id="rId12" w:history="1">
        <w:r w:rsidR="001B2775" w:rsidRPr="00A21A05">
          <w:rPr>
            <w:rStyle w:val="Link"/>
            <w:rFonts w:ascii="Arial" w:hAnsi="Arial" w:cs="Arial"/>
            <w:sz w:val="20"/>
            <w:szCs w:val="20"/>
          </w:rPr>
          <w:t>https://www.hlnug.de/fileadmin/downloads/luft/Leitfaden-Bioaerosole_31-01-2014.pdf</w:t>
        </w:r>
      </w:hyperlink>
    </w:p>
    <w:p w14:paraId="3E89390C" w14:textId="77777777" w:rsidR="001C7501" w:rsidRPr="00A21A05" w:rsidRDefault="001C7501" w:rsidP="001B2775">
      <w:pPr>
        <w:rPr>
          <w:rFonts w:ascii="Arial" w:hAnsi="Arial" w:cs="Arial"/>
          <w:sz w:val="20"/>
          <w:szCs w:val="20"/>
        </w:rPr>
      </w:pPr>
    </w:p>
    <w:p w14:paraId="6A940353" w14:textId="48D96F47" w:rsidR="001B2775" w:rsidRPr="00A21A05" w:rsidRDefault="001B2775" w:rsidP="001B2775">
      <w:pPr>
        <w:rPr>
          <w:rFonts w:ascii="Arial" w:hAnsi="Arial" w:cs="Arial"/>
          <w:sz w:val="20"/>
          <w:szCs w:val="20"/>
        </w:rPr>
      </w:pPr>
      <w:r w:rsidRPr="00A21A05">
        <w:rPr>
          <w:rFonts w:ascii="Arial" w:hAnsi="Arial" w:cs="Arial"/>
          <w:sz w:val="20"/>
          <w:szCs w:val="20"/>
        </w:rPr>
        <w:t xml:space="preserve">Der Abstand zur Wohnbebauung beträgt weniger als 500m, es existieren Kaltluftströme zur nördlich gelegenen Wohnbebauung Ausbau Siedlung 1, weitere Bioaerosol </w:t>
      </w:r>
      <w:r w:rsidR="000B602F" w:rsidRPr="00A21A05">
        <w:rPr>
          <w:rFonts w:ascii="Arial" w:hAnsi="Arial" w:cs="Arial"/>
          <w:sz w:val="20"/>
          <w:szCs w:val="20"/>
        </w:rPr>
        <w:t>emittierende</w:t>
      </w:r>
      <w:r w:rsidRPr="00A21A05">
        <w:rPr>
          <w:rFonts w:ascii="Arial" w:hAnsi="Arial" w:cs="Arial"/>
          <w:sz w:val="20"/>
          <w:szCs w:val="20"/>
        </w:rPr>
        <w:t xml:space="preserve"> Anlagen befinden sich in einem 1000m Umkreis und es bestehen Beschwerden von Anwohnern wegen gesundheitlicher Beeinträchtigungen die von Bioaerosol-emittierenden Anlagen hervorgerufen werden. </w:t>
      </w:r>
      <w:r w:rsidR="000B602F" w:rsidRPr="00A21A05">
        <w:rPr>
          <w:rFonts w:ascii="Arial" w:hAnsi="Arial" w:cs="Arial"/>
          <w:sz w:val="20"/>
          <w:szCs w:val="20"/>
        </w:rPr>
        <w:t xml:space="preserve">Des </w:t>
      </w:r>
      <w:r w:rsidR="00024464" w:rsidRPr="00A21A05">
        <w:rPr>
          <w:rFonts w:ascii="Arial" w:hAnsi="Arial" w:cs="Arial"/>
          <w:sz w:val="20"/>
          <w:szCs w:val="20"/>
        </w:rPr>
        <w:t>W</w:t>
      </w:r>
      <w:r w:rsidR="000B602F" w:rsidRPr="00A21A05">
        <w:rPr>
          <w:rFonts w:ascii="Arial" w:hAnsi="Arial" w:cs="Arial"/>
          <w:sz w:val="20"/>
          <w:szCs w:val="20"/>
        </w:rPr>
        <w:t>eiteren</w:t>
      </w:r>
      <w:r w:rsidRPr="00A21A05">
        <w:rPr>
          <w:rFonts w:ascii="Arial" w:hAnsi="Arial" w:cs="Arial"/>
          <w:sz w:val="20"/>
          <w:szCs w:val="20"/>
        </w:rPr>
        <w:t xml:space="preserve"> sind bei Geflügelanlagen auch bei Vorliegen des </w:t>
      </w:r>
      <w:proofErr w:type="spellStart"/>
      <w:r w:rsidRPr="00A21A05">
        <w:rPr>
          <w:rFonts w:ascii="Arial" w:hAnsi="Arial" w:cs="Arial"/>
          <w:sz w:val="20"/>
          <w:szCs w:val="20"/>
        </w:rPr>
        <w:t>Irrelevanzkriteriums</w:t>
      </w:r>
      <w:proofErr w:type="spellEnd"/>
      <w:r w:rsidRPr="00A21A05">
        <w:rPr>
          <w:rFonts w:ascii="Arial" w:hAnsi="Arial" w:cs="Arial"/>
          <w:sz w:val="20"/>
          <w:szCs w:val="20"/>
        </w:rPr>
        <w:t xml:space="preserve"> noch relevante Belastungen von Bioaerosolen nachgewiesen. Somit ist eine gesundheitliche Bewertung durch ein Fachgutachten zwingend notwendig.</w:t>
      </w:r>
    </w:p>
    <w:p w14:paraId="1810A59D" w14:textId="073F8137" w:rsidR="003335B4" w:rsidRPr="00A21A05" w:rsidRDefault="003335B4" w:rsidP="001B2775">
      <w:pPr>
        <w:rPr>
          <w:rFonts w:ascii="Arial" w:hAnsi="Arial" w:cs="Arial"/>
          <w:sz w:val="20"/>
          <w:szCs w:val="20"/>
        </w:rPr>
      </w:pPr>
    </w:p>
    <w:p w14:paraId="2A4CC697" w14:textId="2834719D" w:rsidR="003335B4" w:rsidRPr="00A21A05" w:rsidRDefault="00055911" w:rsidP="001B2775">
      <w:pPr>
        <w:rPr>
          <w:rFonts w:ascii="Arial" w:hAnsi="Arial" w:cs="Arial"/>
          <w:sz w:val="20"/>
          <w:szCs w:val="20"/>
        </w:rPr>
      </w:pPr>
      <w:r w:rsidRPr="00A21A05">
        <w:rPr>
          <w:rFonts w:ascii="Arial" w:hAnsi="Arial" w:cs="Arial"/>
          <w:sz w:val="20"/>
          <w:szCs w:val="20"/>
        </w:rPr>
        <w:lastRenderedPageBreak/>
        <w:t xml:space="preserve">Sollte es dennoch zu einer Genehmigung der Anlagen kommen, so sind in jedem Fall Filter vorzuschreiben. Diese </w:t>
      </w:r>
      <w:r w:rsidR="000A09EE" w:rsidRPr="00A21A05">
        <w:rPr>
          <w:rFonts w:ascii="Arial" w:hAnsi="Arial" w:cs="Arial"/>
          <w:sz w:val="20"/>
          <w:szCs w:val="20"/>
        </w:rPr>
        <w:t>müssen mindestens dem</w:t>
      </w:r>
      <w:r w:rsidRPr="00A21A05">
        <w:rPr>
          <w:rFonts w:ascii="Arial" w:hAnsi="Arial" w:cs="Arial"/>
          <w:sz w:val="20"/>
          <w:szCs w:val="20"/>
        </w:rPr>
        <w:t xml:space="preserve"> </w:t>
      </w:r>
      <w:r w:rsidR="000A09EE" w:rsidRPr="00A21A05">
        <w:rPr>
          <w:rFonts w:ascii="Arial" w:hAnsi="Arial" w:cs="Arial"/>
          <w:sz w:val="20"/>
          <w:szCs w:val="20"/>
        </w:rPr>
        <w:t>heutigen</w:t>
      </w:r>
      <w:r w:rsidRPr="00A21A05">
        <w:rPr>
          <w:rFonts w:ascii="Arial" w:hAnsi="Arial" w:cs="Arial"/>
          <w:sz w:val="20"/>
          <w:szCs w:val="20"/>
        </w:rPr>
        <w:t xml:space="preserve"> Stand der Technik</w:t>
      </w:r>
      <w:r w:rsidR="000A09EE" w:rsidRPr="00A21A05">
        <w:rPr>
          <w:rFonts w:ascii="Arial" w:hAnsi="Arial" w:cs="Arial"/>
          <w:sz w:val="20"/>
          <w:szCs w:val="20"/>
        </w:rPr>
        <w:t xml:space="preserve"> entsprechen.</w:t>
      </w:r>
      <w:r w:rsidRPr="00A21A05">
        <w:rPr>
          <w:rFonts w:ascii="Arial" w:hAnsi="Arial" w:cs="Arial"/>
          <w:sz w:val="20"/>
          <w:szCs w:val="20"/>
        </w:rPr>
        <w:t xml:space="preserve"> </w:t>
      </w:r>
    </w:p>
    <w:p w14:paraId="56D3A8B0" w14:textId="77777777" w:rsidR="007C7B66" w:rsidRPr="00A21A05" w:rsidRDefault="007C7B66" w:rsidP="007C7B66">
      <w:pPr>
        <w:rPr>
          <w:rFonts w:ascii="Arial" w:hAnsi="Arial" w:cs="Arial"/>
          <w:sz w:val="20"/>
          <w:szCs w:val="20"/>
        </w:rPr>
      </w:pPr>
    </w:p>
    <w:p w14:paraId="10FB4A06" w14:textId="7278BE04" w:rsidR="007C7B66" w:rsidRPr="00A21A05" w:rsidRDefault="007C7B66" w:rsidP="007C7B66">
      <w:pPr>
        <w:tabs>
          <w:tab w:val="left" w:pos="1388"/>
        </w:tabs>
        <w:rPr>
          <w:rFonts w:ascii="Arial" w:hAnsi="Arial" w:cs="Arial"/>
          <w:b/>
          <w:sz w:val="20"/>
          <w:szCs w:val="20"/>
        </w:rPr>
      </w:pPr>
      <w:r w:rsidRPr="00A21A05">
        <w:rPr>
          <w:rFonts w:ascii="Arial" w:hAnsi="Arial" w:cs="Arial"/>
          <w:b/>
          <w:sz w:val="20"/>
          <w:szCs w:val="20"/>
        </w:rPr>
        <w:t xml:space="preserve">&gt; </w:t>
      </w:r>
      <w:r w:rsidRPr="00CB06CD">
        <w:rPr>
          <w:rFonts w:ascii="Arial" w:hAnsi="Arial" w:cs="Arial"/>
          <w:b/>
          <w:sz w:val="20"/>
          <w:szCs w:val="20"/>
        </w:rPr>
        <w:fldChar w:fldCharType="begin"/>
      </w:r>
      <w:r w:rsidRPr="00A21A05">
        <w:rPr>
          <w:rFonts w:ascii="Arial" w:hAnsi="Arial" w:cs="Arial"/>
          <w:b/>
          <w:sz w:val="20"/>
          <w:szCs w:val="20"/>
        </w:rPr>
        <w:instrText xml:space="preserve"> REF _Ref377983457 \h </w:instrText>
      </w:r>
      <w:r w:rsidRPr="00CB06CD">
        <w:rPr>
          <w:rFonts w:ascii="Arial" w:hAnsi="Arial" w:cs="Arial"/>
          <w:b/>
          <w:sz w:val="20"/>
          <w:szCs w:val="20"/>
        </w:rPr>
      </w:r>
      <w:r w:rsidRPr="00CB06CD">
        <w:rPr>
          <w:rFonts w:ascii="Arial" w:hAnsi="Arial" w:cs="Arial"/>
          <w:b/>
          <w:sz w:val="20"/>
          <w:szCs w:val="20"/>
        </w:rPr>
        <w:fldChar w:fldCharType="separate"/>
      </w:r>
      <w:r w:rsidRPr="00A21A05">
        <w:rPr>
          <w:rFonts w:ascii="Arial" w:hAnsi="Arial" w:cs="Arial"/>
          <w:b/>
          <w:sz w:val="20"/>
          <w:szCs w:val="20"/>
        </w:rPr>
        <w:t>Inhalt</w:t>
      </w:r>
      <w:r w:rsidRPr="00CB06CD">
        <w:rPr>
          <w:rFonts w:ascii="Arial" w:hAnsi="Arial" w:cs="Arial"/>
          <w:b/>
          <w:sz w:val="20"/>
          <w:szCs w:val="20"/>
        </w:rPr>
        <w:fldChar w:fldCharType="end"/>
      </w:r>
      <w:r w:rsidRPr="00A21A05">
        <w:rPr>
          <w:rFonts w:ascii="Arial" w:hAnsi="Arial" w:cs="Arial"/>
          <w:b/>
          <w:sz w:val="20"/>
          <w:szCs w:val="20"/>
        </w:rPr>
        <w:tab/>
      </w:r>
    </w:p>
    <w:p w14:paraId="753C22B1" w14:textId="77777777" w:rsidR="00B03B8A" w:rsidRPr="00A21A05" w:rsidRDefault="00B03B8A" w:rsidP="005F2A88">
      <w:pPr>
        <w:rPr>
          <w:rFonts w:ascii="Arial" w:hAnsi="Arial" w:cs="Arial"/>
          <w:sz w:val="20"/>
          <w:szCs w:val="20"/>
        </w:rPr>
      </w:pPr>
    </w:p>
    <w:p w14:paraId="1F0BE048" w14:textId="77777777" w:rsidR="00F52F24" w:rsidRPr="00CB06CD" w:rsidRDefault="009D3193" w:rsidP="00A4134A">
      <w:pPr>
        <w:pStyle w:val="berschrift1"/>
        <w:rPr>
          <w:rFonts w:cs="Arial"/>
          <w:szCs w:val="20"/>
        </w:rPr>
      </w:pPr>
      <w:bookmarkStart w:id="11" w:name="_Ref377982189"/>
      <w:bookmarkStart w:id="12" w:name="_Ref377982206"/>
      <w:bookmarkStart w:id="13" w:name="_Toc382404054"/>
      <w:r w:rsidRPr="00CB06CD">
        <w:rPr>
          <w:rFonts w:cs="Arial"/>
          <w:szCs w:val="20"/>
        </w:rPr>
        <w:t>Staub</w:t>
      </w:r>
      <w:bookmarkEnd w:id="11"/>
      <w:bookmarkEnd w:id="12"/>
      <w:bookmarkEnd w:id="13"/>
    </w:p>
    <w:p w14:paraId="25A7E6ED" w14:textId="77777777" w:rsidR="00980AB2" w:rsidRPr="00A21A05" w:rsidRDefault="00980AB2" w:rsidP="005F2A88">
      <w:pPr>
        <w:rPr>
          <w:rFonts w:ascii="Arial" w:hAnsi="Arial" w:cs="Arial"/>
          <w:sz w:val="20"/>
          <w:szCs w:val="20"/>
        </w:rPr>
      </w:pPr>
    </w:p>
    <w:p w14:paraId="3552D17D" w14:textId="5FD66D9B" w:rsidR="007470DC" w:rsidRPr="00A21A05" w:rsidRDefault="00F52F24" w:rsidP="005F2A88">
      <w:pPr>
        <w:rPr>
          <w:rFonts w:ascii="Arial" w:hAnsi="Arial" w:cs="Arial"/>
          <w:sz w:val="20"/>
          <w:szCs w:val="20"/>
        </w:rPr>
      </w:pPr>
      <w:r w:rsidRPr="00A21A05">
        <w:rPr>
          <w:rFonts w:ascii="Arial" w:hAnsi="Arial" w:cs="Arial"/>
          <w:sz w:val="20"/>
          <w:szCs w:val="20"/>
        </w:rPr>
        <w:t xml:space="preserve">Die Bodenqualität der Auslauffläche der Hühner entspricht ortsbedingt „Märkischem Sand“. Wie auch </w:t>
      </w:r>
      <w:r w:rsidR="000B505A" w:rsidRPr="00A21A05">
        <w:rPr>
          <w:rFonts w:ascii="Arial" w:hAnsi="Arial" w:cs="Arial"/>
          <w:sz w:val="20"/>
          <w:szCs w:val="20"/>
        </w:rPr>
        <w:t>andere</w:t>
      </w:r>
      <w:r w:rsidRPr="00A21A05">
        <w:rPr>
          <w:rFonts w:ascii="Arial" w:hAnsi="Arial" w:cs="Arial"/>
          <w:sz w:val="20"/>
          <w:szCs w:val="20"/>
        </w:rPr>
        <w:t xml:space="preserve"> Anlagen in Brandenburg zeigen, ist eine ganzjährige Begrünung nicht möglich. </w:t>
      </w:r>
      <w:r w:rsidR="000D4595" w:rsidRPr="00A21A05">
        <w:rPr>
          <w:rFonts w:ascii="Arial" w:hAnsi="Arial" w:cs="Arial"/>
          <w:sz w:val="20"/>
          <w:szCs w:val="20"/>
        </w:rPr>
        <w:t xml:space="preserve">Deutlich ist dabei zu erkennen, dass die Hühner den gesamten Auslauf nutzen. </w:t>
      </w:r>
      <w:r w:rsidR="0074249A" w:rsidRPr="00A21A05">
        <w:rPr>
          <w:rFonts w:ascii="Arial" w:hAnsi="Arial" w:cs="Arial"/>
          <w:sz w:val="20"/>
          <w:szCs w:val="20"/>
        </w:rPr>
        <w:t>Dies wird auch nochmals in der UVS bestätigt „alle Hühner verlassen im Sommer den Stall“. Der Auslauf</w:t>
      </w:r>
      <w:r w:rsidR="000D4595" w:rsidRPr="00A21A05">
        <w:rPr>
          <w:rFonts w:ascii="Arial" w:hAnsi="Arial" w:cs="Arial"/>
          <w:sz w:val="20"/>
          <w:szCs w:val="20"/>
        </w:rPr>
        <w:t xml:space="preserve"> verwandelt sich dadurch in eine „Mondlandschaft“, die dem Wind nahezu schutzlos ausgesetzt ist. </w:t>
      </w:r>
      <w:r w:rsidR="0074249A" w:rsidRPr="00A21A05">
        <w:rPr>
          <w:rFonts w:ascii="Arial" w:hAnsi="Arial" w:cs="Arial"/>
          <w:sz w:val="20"/>
          <w:szCs w:val="20"/>
        </w:rPr>
        <w:t xml:space="preserve">Somit wird es </w:t>
      </w:r>
      <w:r w:rsidR="000D4595" w:rsidRPr="00A21A05">
        <w:rPr>
          <w:rFonts w:ascii="Arial" w:hAnsi="Arial" w:cs="Arial"/>
          <w:sz w:val="20"/>
          <w:szCs w:val="20"/>
        </w:rPr>
        <w:t>immer wieder zu Staubwolken komm</w:t>
      </w:r>
      <w:r w:rsidR="0074249A" w:rsidRPr="00A21A05">
        <w:rPr>
          <w:rFonts w:ascii="Arial" w:hAnsi="Arial" w:cs="Arial"/>
          <w:sz w:val="20"/>
          <w:szCs w:val="20"/>
        </w:rPr>
        <w:t>en</w:t>
      </w:r>
      <w:r w:rsidR="000D4595" w:rsidRPr="00A21A05">
        <w:rPr>
          <w:rFonts w:ascii="Arial" w:hAnsi="Arial" w:cs="Arial"/>
          <w:sz w:val="20"/>
          <w:szCs w:val="20"/>
        </w:rPr>
        <w:t>, die auch die von den Hühnern hinterlassene Kotpartikel und damit Bioaerosole enthalten.</w:t>
      </w:r>
      <w:r w:rsidR="00B06FBD" w:rsidRPr="00A21A05">
        <w:rPr>
          <w:rFonts w:ascii="Arial" w:hAnsi="Arial" w:cs="Arial"/>
          <w:sz w:val="20"/>
          <w:szCs w:val="20"/>
        </w:rPr>
        <w:t xml:space="preserve"> Eine hohe Erosionsanfälligkeit des Bodens in den Auslaufflächen ist während der gesamten Betriebszeit der Anlagen gegeben.</w:t>
      </w:r>
    </w:p>
    <w:p w14:paraId="453B7583" w14:textId="77777777" w:rsidR="000B505A" w:rsidRPr="00A21A05" w:rsidRDefault="000B505A" w:rsidP="005F2A88">
      <w:pPr>
        <w:rPr>
          <w:rFonts w:ascii="Arial" w:hAnsi="Arial" w:cs="Arial"/>
          <w:sz w:val="20"/>
          <w:szCs w:val="20"/>
        </w:rPr>
      </w:pPr>
    </w:p>
    <w:p w14:paraId="1517F8E9" w14:textId="77777777" w:rsidR="000B505A" w:rsidRPr="00A21A05" w:rsidRDefault="0027036C" w:rsidP="005F2A88">
      <w:pPr>
        <w:rPr>
          <w:rFonts w:ascii="Arial" w:hAnsi="Arial" w:cs="Arial"/>
          <w:sz w:val="20"/>
          <w:szCs w:val="20"/>
        </w:rPr>
      </w:pPr>
      <w:r w:rsidRPr="00CB06CD">
        <w:rPr>
          <w:rFonts w:ascii="Arial" w:hAnsi="Arial" w:cs="Arial"/>
          <w:noProof/>
          <w:sz w:val="20"/>
          <w:szCs w:val="20"/>
        </w:rPr>
        <w:drawing>
          <wp:inline distT="0" distB="0" distL="0" distR="0" wp14:anchorId="3277A0B5" wp14:editId="325D1B64">
            <wp:extent cx="3035300" cy="2192655"/>
            <wp:effectExtent l="0" t="0" r="1270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5300" cy="2192655"/>
                    </a:xfrm>
                    <a:prstGeom prst="rect">
                      <a:avLst/>
                    </a:prstGeom>
                    <a:noFill/>
                    <a:ln>
                      <a:noFill/>
                    </a:ln>
                  </pic:spPr>
                </pic:pic>
              </a:graphicData>
            </a:graphic>
          </wp:inline>
        </w:drawing>
      </w:r>
      <w:r w:rsidR="004D25C0" w:rsidRPr="00A21A05">
        <w:rPr>
          <w:rFonts w:ascii="Arial" w:hAnsi="Arial" w:cs="Arial"/>
          <w:noProof/>
          <w:sz w:val="20"/>
          <w:szCs w:val="20"/>
        </w:rPr>
        <w:t xml:space="preserve">   </w:t>
      </w:r>
      <w:r w:rsidRPr="00CB06CD">
        <w:rPr>
          <w:rFonts w:ascii="Arial" w:hAnsi="Arial" w:cs="Arial"/>
          <w:noProof/>
          <w:sz w:val="20"/>
          <w:szCs w:val="20"/>
        </w:rPr>
        <w:drawing>
          <wp:inline distT="0" distB="0" distL="0" distR="0" wp14:anchorId="38F0AACA" wp14:editId="03D4CA99">
            <wp:extent cx="2641600" cy="2176145"/>
            <wp:effectExtent l="0" t="0" r="0" b="8255"/>
            <wp:docPr id="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1600" cy="2176145"/>
                    </a:xfrm>
                    <a:prstGeom prst="rect">
                      <a:avLst/>
                    </a:prstGeom>
                    <a:noFill/>
                    <a:ln>
                      <a:noFill/>
                    </a:ln>
                  </pic:spPr>
                </pic:pic>
              </a:graphicData>
            </a:graphic>
          </wp:inline>
        </w:drawing>
      </w:r>
    </w:p>
    <w:p w14:paraId="53B4BFB6" w14:textId="77777777" w:rsidR="000B505A" w:rsidRPr="00A21A05" w:rsidRDefault="000B505A" w:rsidP="005F2A88">
      <w:pPr>
        <w:rPr>
          <w:rFonts w:ascii="Arial" w:hAnsi="Arial" w:cs="Arial"/>
          <w:sz w:val="20"/>
          <w:szCs w:val="20"/>
        </w:rPr>
      </w:pPr>
    </w:p>
    <w:p w14:paraId="582B8461" w14:textId="77777777" w:rsidR="004D25C0" w:rsidRPr="00A21A05" w:rsidRDefault="004D25C0" w:rsidP="005F2A88">
      <w:pPr>
        <w:rPr>
          <w:rFonts w:ascii="Arial" w:hAnsi="Arial" w:cs="Arial"/>
          <w:sz w:val="20"/>
          <w:szCs w:val="20"/>
        </w:rPr>
      </w:pPr>
      <w:r w:rsidRPr="00A21A05">
        <w:rPr>
          <w:rFonts w:ascii="Arial" w:hAnsi="Arial" w:cs="Arial"/>
          <w:sz w:val="20"/>
          <w:szCs w:val="20"/>
        </w:rPr>
        <w:t>Aufnahmen von den Anlagen in Petznick (lin</w:t>
      </w:r>
      <w:r w:rsidR="0043026C" w:rsidRPr="00A21A05">
        <w:rPr>
          <w:rFonts w:ascii="Arial" w:hAnsi="Arial" w:cs="Arial"/>
          <w:sz w:val="20"/>
          <w:szCs w:val="20"/>
        </w:rPr>
        <w:t xml:space="preserve">ks) und Mittenwalde bei Templin (Quelle: </w:t>
      </w:r>
      <w:hyperlink r:id="rId15" w:history="1">
        <w:r w:rsidR="0043026C" w:rsidRPr="00A21A05">
          <w:rPr>
            <w:rStyle w:val="Link"/>
            <w:rFonts w:ascii="Arial" w:hAnsi="Arial" w:cs="Arial"/>
            <w:color w:val="auto"/>
            <w:sz w:val="20"/>
            <w:szCs w:val="20"/>
          </w:rPr>
          <w:t>https://bb-viewer.geobasis-bb.de</w:t>
        </w:r>
      </w:hyperlink>
      <w:r w:rsidR="0043026C" w:rsidRPr="00A21A05">
        <w:rPr>
          <w:rFonts w:ascii="Arial" w:hAnsi="Arial" w:cs="Arial"/>
          <w:sz w:val="20"/>
          <w:szCs w:val="20"/>
        </w:rPr>
        <w:t xml:space="preserve">). </w:t>
      </w:r>
    </w:p>
    <w:p w14:paraId="18826039" w14:textId="77777777" w:rsidR="004D25C0" w:rsidRPr="00A21A05" w:rsidRDefault="004D25C0" w:rsidP="005F2A88">
      <w:pPr>
        <w:rPr>
          <w:rFonts w:ascii="Arial" w:hAnsi="Arial" w:cs="Arial"/>
          <w:sz w:val="20"/>
          <w:szCs w:val="20"/>
        </w:rPr>
      </w:pPr>
    </w:p>
    <w:p w14:paraId="5CB21C29" w14:textId="500E19FC" w:rsidR="00F52F24" w:rsidRPr="00A21A05" w:rsidRDefault="00F52F24" w:rsidP="000060A7">
      <w:pPr>
        <w:rPr>
          <w:rFonts w:ascii="Arial" w:hAnsi="Arial" w:cs="Arial"/>
          <w:sz w:val="20"/>
          <w:szCs w:val="20"/>
        </w:rPr>
      </w:pPr>
      <w:r w:rsidRPr="00A21A05">
        <w:rPr>
          <w:rFonts w:ascii="Arial" w:hAnsi="Arial" w:cs="Arial"/>
          <w:sz w:val="20"/>
          <w:szCs w:val="20"/>
        </w:rPr>
        <w:t xml:space="preserve">Somit ist die im Gutachten des Investors angegebene </w:t>
      </w:r>
      <w:r w:rsidR="00997EB8" w:rsidRPr="00A21A05">
        <w:rPr>
          <w:rFonts w:ascii="Arial" w:hAnsi="Arial" w:cs="Arial"/>
          <w:sz w:val="20"/>
          <w:szCs w:val="20"/>
        </w:rPr>
        <w:t>Staubb</w:t>
      </w:r>
      <w:r w:rsidRPr="00A21A05">
        <w:rPr>
          <w:rFonts w:ascii="Arial" w:hAnsi="Arial" w:cs="Arial"/>
          <w:sz w:val="20"/>
          <w:szCs w:val="20"/>
        </w:rPr>
        <w:t xml:space="preserve">elastung </w:t>
      </w:r>
      <w:r w:rsidR="008B58F5" w:rsidRPr="00A21A05">
        <w:rPr>
          <w:rFonts w:ascii="Arial" w:hAnsi="Arial" w:cs="Arial"/>
          <w:sz w:val="20"/>
          <w:szCs w:val="20"/>
        </w:rPr>
        <w:t>falsch</w:t>
      </w:r>
      <w:r w:rsidRPr="00A21A05">
        <w:rPr>
          <w:rFonts w:ascii="Arial" w:hAnsi="Arial" w:cs="Arial"/>
          <w:sz w:val="20"/>
          <w:szCs w:val="20"/>
        </w:rPr>
        <w:t>.</w:t>
      </w:r>
      <w:r w:rsidR="008B58F5" w:rsidRPr="00A21A05">
        <w:rPr>
          <w:rFonts w:ascii="Arial" w:hAnsi="Arial" w:cs="Arial"/>
          <w:sz w:val="20"/>
          <w:szCs w:val="20"/>
        </w:rPr>
        <w:t xml:space="preserve"> </w:t>
      </w:r>
      <w:r w:rsidR="0074249A" w:rsidRPr="00A21A05">
        <w:rPr>
          <w:rFonts w:ascii="Arial" w:hAnsi="Arial" w:cs="Arial"/>
          <w:sz w:val="20"/>
          <w:szCs w:val="20"/>
        </w:rPr>
        <w:t xml:space="preserve">Die Ausläufe können nicht begrünt sein. </w:t>
      </w:r>
      <w:r w:rsidR="008B58F5" w:rsidRPr="00A21A05">
        <w:rPr>
          <w:rFonts w:ascii="Arial" w:hAnsi="Arial" w:cs="Arial"/>
          <w:sz w:val="20"/>
          <w:szCs w:val="20"/>
        </w:rPr>
        <w:t>Ist die genehmigende Behörde</w:t>
      </w:r>
      <w:r w:rsidR="0074249A" w:rsidRPr="00A21A05">
        <w:rPr>
          <w:rFonts w:ascii="Arial" w:hAnsi="Arial" w:cs="Arial"/>
          <w:sz w:val="20"/>
          <w:szCs w:val="20"/>
        </w:rPr>
        <w:t xml:space="preserve"> </w:t>
      </w:r>
      <w:r w:rsidR="008B58F5" w:rsidRPr="00A21A05">
        <w:rPr>
          <w:rFonts w:ascii="Arial" w:hAnsi="Arial" w:cs="Arial"/>
          <w:sz w:val="20"/>
          <w:szCs w:val="20"/>
        </w:rPr>
        <w:t xml:space="preserve">bei ihrer Bewertung nicht an die </w:t>
      </w:r>
      <w:r w:rsidR="007470DC" w:rsidRPr="00A21A05">
        <w:rPr>
          <w:rFonts w:ascii="Arial" w:hAnsi="Arial" w:cs="Arial"/>
          <w:sz w:val="20"/>
          <w:szCs w:val="20"/>
        </w:rPr>
        <w:t>B</w:t>
      </w:r>
      <w:r w:rsidR="008B58F5" w:rsidRPr="00A21A05">
        <w:rPr>
          <w:rFonts w:ascii="Arial" w:hAnsi="Arial" w:cs="Arial"/>
          <w:sz w:val="20"/>
          <w:szCs w:val="20"/>
        </w:rPr>
        <w:t>erücksichtigung von</w:t>
      </w:r>
      <w:r w:rsidR="007470DC" w:rsidRPr="00A21A05">
        <w:rPr>
          <w:rFonts w:ascii="Arial" w:hAnsi="Arial" w:cs="Arial"/>
          <w:sz w:val="20"/>
          <w:szCs w:val="20"/>
        </w:rPr>
        <w:t xml:space="preserve"> </w:t>
      </w:r>
      <w:r w:rsidR="008B58F5" w:rsidRPr="00A21A05">
        <w:rPr>
          <w:rFonts w:ascii="Arial" w:hAnsi="Arial" w:cs="Arial"/>
          <w:sz w:val="20"/>
          <w:szCs w:val="20"/>
        </w:rPr>
        <w:t>Tatsachen verpflichtet? Hier wird einer</w:t>
      </w:r>
      <w:r w:rsidR="00CD2F04" w:rsidRPr="00A21A05">
        <w:rPr>
          <w:rFonts w:ascii="Arial" w:hAnsi="Arial" w:cs="Arial"/>
          <w:sz w:val="20"/>
          <w:szCs w:val="20"/>
        </w:rPr>
        <w:t xml:space="preserve"> </w:t>
      </w:r>
      <w:r w:rsidR="008B58F5" w:rsidRPr="00A21A05">
        <w:rPr>
          <w:rFonts w:ascii="Arial" w:hAnsi="Arial" w:cs="Arial"/>
          <w:sz w:val="20"/>
          <w:szCs w:val="20"/>
        </w:rPr>
        <w:t xml:space="preserve">Wunschvorstellung des Investors geglaubt obwohl diese in der Praxis </w:t>
      </w:r>
      <w:r w:rsidR="007470DC" w:rsidRPr="00A21A05">
        <w:rPr>
          <w:rFonts w:ascii="Arial" w:hAnsi="Arial" w:cs="Arial"/>
          <w:sz w:val="20"/>
          <w:szCs w:val="20"/>
        </w:rPr>
        <w:t xml:space="preserve">längst </w:t>
      </w:r>
      <w:r w:rsidR="008B58F5" w:rsidRPr="00A21A05">
        <w:rPr>
          <w:rFonts w:ascii="Arial" w:hAnsi="Arial" w:cs="Arial"/>
          <w:sz w:val="20"/>
          <w:szCs w:val="20"/>
        </w:rPr>
        <w:t>widerlegt ist.</w:t>
      </w:r>
      <w:r w:rsidR="00516200">
        <w:rPr>
          <w:rFonts w:ascii="Arial" w:hAnsi="Arial" w:cs="Arial"/>
          <w:sz w:val="20"/>
          <w:szCs w:val="20"/>
        </w:rPr>
        <w:t xml:space="preserve"> Nicht umsonst schreibt die Bioverordnung wechselnde Flächen vor, so dass praktisch die angegebene Auslauffläche von 4m²/Huhn bei einer Wechselbeweidung mindestens verdoppelt werden müsste.</w:t>
      </w:r>
    </w:p>
    <w:p w14:paraId="37EF263D" w14:textId="77777777" w:rsidR="00D81E57" w:rsidRPr="00A21A05" w:rsidRDefault="00D81E57" w:rsidP="005F2A88">
      <w:pPr>
        <w:rPr>
          <w:rFonts w:ascii="Arial" w:hAnsi="Arial" w:cs="Arial"/>
          <w:sz w:val="20"/>
          <w:szCs w:val="20"/>
        </w:rPr>
      </w:pPr>
    </w:p>
    <w:p w14:paraId="6C9AC7BA" w14:textId="77777777" w:rsidR="007470DC" w:rsidRPr="00A21A05" w:rsidRDefault="006D0803" w:rsidP="005F2A88">
      <w:pPr>
        <w:rPr>
          <w:rFonts w:ascii="Arial" w:hAnsi="Arial" w:cs="Arial"/>
          <w:sz w:val="20"/>
          <w:szCs w:val="20"/>
        </w:rPr>
      </w:pPr>
      <w:r w:rsidRPr="00A21A05">
        <w:rPr>
          <w:rFonts w:ascii="Arial" w:hAnsi="Arial" w:cs="Arial"/>
          <w:sz w:val="20"/>
          <w:szCs w:val="20"/>
        </w:rPr>
        <w:t>Der Standort der Ställe liegt auf einer kleinen Anhöhe, so dass mit dem bestehenden Kaltluftstrom in Richtung Norden die Emissionen in das Landschaftsschutzgebiet und das Naturschutzgebiet getragen werden</w:t>
      </w:r>
      <w:r w:rsidR="008B58F5" w:rsidRPr="00A21A05">
        <w:rPr>
          <w:rFonts w:ascii="Arial" w:hAnsi="Arial" w:cs="Arial"/>
          <w:sz w:val="20"/>
          <w:szCs w:val="20"/>
        </w:rPr>
        <w:t xml:space="preserve"> (der Name „Goldnebelhof“ resultiert aus dem sich regelmäßig in dem Tal </w:t>
      </w:r>
      <w:r w:rsidR="005F70EE" w:rsidRPr="00A21A05">
        <w:rPr>
          <w:rFonts w:ascii="Arial" w:hAnsi="Arial" w:cs="Arial"/>
          <w:sz w:val="20"/>
          <w:szCs w:val="20"/>
        </w:rPr>
        <w:t xml:space="preserve">aufgrund des Kaltluftstroms </w:t>
      </w:r>
      <w:r w:rsidR="008B58F5" w:rsidRPr="00A21A05">
        <w:rPr>
          <w:rFonts w:ascii="Arial" w:hAnsi="Arial" w:cs="Arial"/>
          <w:sz w:val="20"/>
          <w:szCs w:val="20"/>
        </w:rPr>
        <w:t>bilde</w:t>
      </w:r>
      <w:r w:rsidR="005F70EE" w:rsidRPr="00A21A05">
        <w:rPr>
          <w:rFonts w:ascii="Arial" w:hAnsi="Arial" w:cs="Arial"/>
          <w:sz w:val="20"/>
          <w:szCs w:val="20"/>
        </w:rPr>
        <w:t>n</w:t>
      </w:r>
      <w:r w:rsidR="008B58F5" w:rsidRPr="00A21A05">
        <w:rPr>
          <w:rFonts w:ascii="Arial" w:hAnsi="Arial" w:cs="Arial"/>
          <w:sz w:val="20"/>
          <w:szCs w:val="20"/>
        </w:rPr>
        <w:t>de</w:t>
      </w:r>
      <w:r w:rsidR="007470DC" w:rsidRPr="00A21A05">
        <w:rPr>
          <w:rFonts w:ascii="Arial" w:hAnsi="Arial" w:cs="Arial"/>
          <w:sz w:val="20"/>
          <w:szCs w:val="20"/>
        </w:rPr>
        <w:t>n</w:t>
      </w:r>
      <w:r w:rsidR="008B58F5" w:rsidRPr="00A21A05">
        <w:rPr>
          <w:rFonts w:ascii="Arial" w:hAnsi="Arial" w:cs="Arial"/>
          <w:sz w:val="20"/>
          <w:szCs w:val="20"/>
        </w:rPr>
        <w:t xml:space="preserve"> Nebel</w:t>
      </w:r>
      <w:r w:rsidR="007470DC" w:rsidRPr="00A21A05">
        <w:rPr>
          <w:rFonts w:ascii="Arial" w:hAnsi="Arial" w:cs="Arial"/>
          <w:sz w:val="20"/>
          <w:szCs w:val="20"/>
        </w:rPr>
        <w:t>s</w:t>
      </w:r>
      <w:r w:rsidR="008B58F5" w:rsidRPr="00A21A05">
        <w:rPr>
          <w:rFonts w:ascii="Arial" w:hAnsi="Arial" w:cs="Arial"/>
          <w:sz w:val="20"/>
          <w:szCs w:val="20"/>
        </w:rPr>
        <w:t>).</w:t>
      </w:r>
      <w:r w:rsidR="009E0A1D" w:rsidRPr="00A21A05">
        <w:rPr>
          <w:rFonts w:ascii="Arial" w:hAnsi="Arial" w:cs="Arial"/>
          <w:sz w:val="20"/>
          <w:szCs w:val="20"/>
        </w:rPr>
        <w:t xml:space="preserve"> </w:t>
      </w:r>
    </w:p>
    <w:p w14:paraId="08ED150C" w14:textId="77777777" w:rsidR="005626C5" w:rsidRPr="00A21A05" w:rsidRDefault="005626C5" w:rsidP="005F2A88">
      <w:pPr>
        <w:rPr>
          <w:rFonts w:ascii="Arial" w:hAnsi="Arial" w:cs="Arial"/>
          <w:sz w:val="20"/>
          <w:szCs w:val="20"/>
        </w:rPr>
      </w:pPr>
    </w:p>
    <w:p w14:paraId="0A4D252F" w14:textId="219FCD9E" w:rsidR="006D0803" w:rsidRPr="00A21A05" w:rsidRDefault="007470DC" w:rsidP="005F2A88">
      <w:pPr>
        <w:rPr>
          <w:rFonts w:ascii="Arial" w:hAnsi="Arial" w:cs="Arial"/>
          <w:sz w:val="20"/>
          <w:szCs w:val="20"/>
        </w:rPr>
      </w:pPr>
      <w:r w:rsidRPr="00A21A05">
        <w:rPr>
          <w:rFonts w:ascii="Arial" w:hAnsi="Arial" w:cs="Arial"/>
          <w:sz w:val="20"/>
          <w:szCs w:val="20"/>
        </w:rPr>
        <w:t xml:space="preserve">Die genutzten </w:t>
      </w:r>
      <w:r w:rsidR="009E0A1D" w:rsidRPr="00A21A05">
        <w:rPr>
          <w:rFonts w:ascii="Arial" w:hAnsi="Arial" w:cs="Arial"/>
          <w:sz w:val="20"/>
          <w:szCs w:val="20"/>
        </w:rPr>
        <w:t>Wetterdaten</w:t>
      </w:r>
      <w:r w:rsidRPr="00A21A05">
        <w:rPr>
          <w:rFonts w:ascii="Arial" w:hAnsi="Arial" w:cs="Arial"/>
          <w:sz w:val="20"/>
          <w:szCs w:val="20"/>
        </w:rPr>
        <w:t xml:space="preserve"> des Ingenieurbüros des Gutachters</w:t>
      </w:r>
      <w:r w:rsidR="00AE7FE9" w:rsidRPr="00A21A05">
        <w:rPr>
          <w:rFonts w:ascii="Arial" w:hAnsi="Arial" w:cs="Arial"/>
          <w:sz w:val="20"/>
          <w:szCs w:val="20"/>
        </w:rPr>
        <w:t xml:space="preserve"> stammen vom Flughaf</w:t>
      </w:r>
      <w:r w:rsidR="009E0A1D" w:rsidRPr="00A21A05">
        <w:rPr>
          <w:rFonts w:ascii="Arial" w:hAnsi="Arial" w:cs="Arial"/>
          <w:sz w:val="20"/>
          <w:szCs w:val="20"/>
        </w:rPr>
        <w:t>en Tempelhof und sind somit nicht aussagekräftig für die Ortslage der Ställe. Es wurden keinerlei Messung</w:t>
      </w:r>
      <w:r w:rsidR="00AE7FE9" w:rsidRPr="00A21A05">
        <w:rPr>
          <w:rFonts w:ascii="Arial" w:hAnsi="Arial" w:cs="Arial"/>
          <w:sz w:val="20"/>
          <w:szCs w:val="20"/>
        </w:rPr>
        <w:t>en</w:t>
      </w:r>
      <w:r w:rsidR="009E0A1D" w:rsidRPr="00A21A05">
        <w:rPr>
          <w:rFonts w:ascii="Arial" w:hAnsi="Arial" w:cs="Arial"/>
          <w:sz w:val="20"/>
          <w:szCs w:val="20"/>
        </w:rPr>
        <w:t xml:space="preserve"> vor Ort durchgeführt</w:t>
      </w:r>
      <w:r w:rsidR="00AE7FE9" w:rsidRPr="00A21A05">
        <w:rPr>
          <w:rFonts w:ascii="Arial" w:hAnsi="Arial" w:cs="Arial"/>
          <w:sz w:val="20"/>
          <w:szCs w:val="20"/>
        </w:rPr>
        <w:t xml:space="preserve"> bzw. a</w:t>
      </w:r>
      <w:r w:rsidR="005F1650" w:rsidRPr="00A21A05">
        <w:rPr>
          <w:rFonts w:ascii="Arial" w:hAnsi="Arial" w:cs="Arial"/>
          <w:sz w:val="20"/>
          <w:szCs w:val="20"/>
        </w:rPr>
        <w:t>us</w:t>
      </w:r>
      <w:r w:rsidR="00AE7FE9" w:rsidRPr="00A21A05">
        <w:rPr>
          <w:rFonts w:ascii="Arial" w:hAnsi="Arial" w:cs="Arial"/>
          <w:sz w:val="20"/>
          <w:szCs w:val="20"/>
        </w:rPr>
        <w:t>geführt</w:t>
      </w:r>
      <w:r w:rsidR="009E0A1D" w:rsidRPr="00A21A05">
        <w:rPr>
          <w:rFonts w:ascii="Arial" w:hAnsi="Arial" w:cs="Arial"/>
          <w:sz w:val="20"/>
          <w:szCs w:val="20"/>
        </w:rPr>
        <w:t>.</w:t>
      </w:r>
      <w:r w:rsidR="00AE7FE9" w:rsidRPr="00A21A05">
        <w:rPr>
          <w:rFonts w:ascii="Arial" w:hAnsi="Arial" w:cs="Arial"/>
          <w:sz w:val="20"/>
          <w:szCs w:val="20"/>
        </w:rPr>
        <w:t xml:space="preserve"> Somit fehlt dem Landesumweltamt eine realistische Beurteilungsgrundlage für durch die Anlagen induzierte</w:t>
      </w:r>
      <w:r w:rsidR="005F1650" w:rsidRPr="00A21A05">
        <w:rPr>
          <w:rFonts w:ascii="Arial" w:hAnsi="Arial" w:cs="Arial"/>
          <w:sz w:val="20"/>
          <w:szCs w:val="20"/>
        </w:rPr>
        <w:t>n</w:t>
      </w:r>
      <w:r w:rsidR="00AE7FE9" w:rsidRPr="00A21A05">
        <w:rPr>
          <w:rFonts w:ascii="Arial" w:hAnsi="Arial" w:cs="Arial"/>
          <w:sz w:val="20"/>
          <w:szCs w:val="20"/>
        </w:rPr>
        <w:t xml:space="preserve"> Staubbelastungen.</w:t>
      </w:r>
    </w:p>
    <w:p w14:paraId="4DE5C382" w14:textId="0FC61180" w:rsidR="00CD2F04" w:rsidRPr="00A21A05" w:rsidRDefault="00CD2F04" w:rsidP="005F2A88">
      <w:pPr>
        <w:rPr>
          <w:rFonts w:ascii="Arial" w:hAnsi="Arial" w:cs="Arial"/>
          <w:sz w:val="20"/>
          <w:szCs w:val="20"/>
        </w:rPr>
      </w:pPr>
    </w:p>
    <w:p w14:paraId="3C9A2647" w14:textId="1423AC56" w:rsidR="00CD2F04" w:rsidRPr="00A21A05" w:rsidRDefault="00CD2F04" w:rsidP="005F2A88">
      <w:pPr>
        <w:rPr>
          <w:rFonts w:ascii="Arial" w:hAnsi="Arial" w:cs="Arial"/>
          <w:sz w:val="20"/>
          <w:szCs w:val="20"/>
        </w:rPr>
      </w:pPr>
      <w:r w:rsidRPr="00A21A05">
        <w:rPr>
          <w:rFonts w:ascii="Arial" w:hAnsi="Arial" w:cs="Arial"/>
          <w:sz w:val="20"/>
          <w:szCs w:val="20"/>
        </w:rPr>
        <w:t>Die Darstellung der PM10-Konzentration, Anlage 3 der Staub-Immissionsprognose</w:t>
      </w:r>
      <w:r w:rsidR="009A5F45" w:rsidRPr="00A21A05">
        <w:rPr>
          <w:rFonts w:ascii="Arial" w:hAnsi="Arial" w:cs="Arial"/>
          <w:sz w:val="20"/>
          <w:szCs w:val="20"/>
        </w:rPr>
        <w:t>, stimmt nicht mit den in der Anlage 2 angegebenen Windstärken überein. Die Staubkonzentration in Richtung der Wohnbebauung ist in ihrer Konzentration zurückgenommen obwohl die angegebenen Windstärken in diese Richtung deutlich höher sind. Andere Bereiche, Bereiche ohne Wohnbebauung, zeigen trotz geringerer Windstärken höhere Konzentrationen.</w:t>
      </w:r>
      <w:r w:rsidR="001C4D57" w:rsidRPr="00A21A05">
        <w:rPr>
          <w:rFonts w:ascii="Arial" w:hAnsi="Arial" w:cs="Arial"/>
          <w:sz w:val="20"/>
          <w:szCs w:val="20"/>
        </w:rPr>
        <w:t xml:space="preserve"> Die gleiche Auffälligkeit zeig</w:t>
      </w:r>
      <w:r w:rsidR="006C23EE" w:rsidRPr="00A21A05">
        <w:rPr>
          <w:rFonts w:ascii="Arial" w:hAnsi="Arial" w:cs="Arial"/>
          <w:sz w:val="20"/>
          <w:szCs w:val="20"/>
        </w:rPr>
        <w:t>en</w:t>
      </w:r>
      <w:r w:rsidR="001C4D57" w:rsidRPr="00A21A05">
        <w:rPr>
          <w:rFonts w:ascii="Arial" w:hAnsi="Arial" w:cs="Arial"/>
          <w:sz w:val="20"/>
          <w:szCs w:val="20"/>
        </w:rPr>
        <w:t xml:space="preserve"> die Anlage</w:t>
      </w:r>
      <w:r w:rsidR="006C23EE" w:rsidRPr="00A21A05">
        <w:rPr>
          <w:rFonts w:ascii="Arial" w:hAnsi="Arial" w:cs="Arial"/>
          <w:sz w:val="20"/>
          <w:szCs w:val="20"/>
        </w:rPr>
        <w:t>n</w:t>
      </w:r>
      <w:r w:rsidR="001C4D57" w:rsidRPr="00A21A05">
        <w:rPr>
          <w:rFonts w:ascii="Arial" w:hAnsi="Arial" w:cs="Arial"/>
          <w:sz w:val="20"/>
          <w:szCs w:val="20"/>
        </w:rPr>
        <w:t xml:space="preserve"> 4 und 5 mit den Angaben zum Schwebestaub</w:t>
      </w:r>
      <w:r w:rsidR="006C23EE" w:rsidRPr="00A21A05">
        <w:rPr>
          <w:rFonts w:ascii="Arial" w:hAnsi="Arial" w:cs="Arial"/>
          <w:sz w:val="20"/>
          <w:szCs w:val="20"/>
        </w:rPr>
        <w:t xml:space="preserve"> und die Anlagen 6,7 und 8 mit Angaben zur Deposition von Gesamtstaub.</w:t>
      </w:r>
    </w:p>
    <w:p w14:paraId="64A88161" w14:textId="77777777" w:rsidR="00663D2B" w:rsidRPr="00A21A05" w:rsidRDefault="00663D2B" w:rsidP="005F2A88">
      <w:pPr>
        <w:rPr>
          <w:rFonts w:ascii="Arial" w:hAnsi="Arial" w:cs="Arial"/>
          <w:sz w:val="20"/>
          <w:szCs w:val="20"/>
        </w:rPr>
      </w:pPr>
    </w:p>
    <w:p w14:paraId="2F78580E" w14:textId="0A9FEB69" w:rsidR="00663D2B" w:rsidRPr="00A21A05" w:rsidRDefault="00663D2B" w:rsidP="005F2A88">
      <w:pPr>
        <w:rPr>
          <w:rFonts w:ascii="Arial" w:hAnsi="Arial" w:cs="Arial"/>
          <w:sz w:val="20"/>
          <w:szCs w:val="20"/>
        </w:rPr>
      </w:pPr>
      <w:r w:rsidRPr="00A21A05">
        <w:rPr>
          <w:rFonts w:ascii="Arial" w:hAnsi="Arial" w:cs="Arial"/>
          <w:sz w:val="20"/>
          <w:szCs w:val="20"/>
        </w:rPr>
        <w:t xml:space="preserve">Die folgenden Fotos stammen von einer Anwohnerin. Sie wurden im September 2016 gemacht und zeigen </w:t>
      </w:r>
      <w:r w:rsidR="007E7D10" w:rsidRPr="00A21A05">
        <w:rPr>
          <w:rFonts w:ascii="Arial" w:hAnsi="Arial" w:cs="Arial"/>
          <w:sz w:val="20"/>
          <w:szCs w:val="20"/>
        </w:rPr>
        <w:t>das Feld auf dem die Stallanlagen errichtet werden sollen.</w:t>
      </w:r>
      <w:r w:rsidRPr="00A21A05">
        <w:rPr>
          <w:rFonts w:ascii="Arial" w:hAnsi="Arial" w:cs="Arial"/>
          <w:sz w:val="20"/>
          <w:szCs w:val="20"/>
        </w:rPr>
        <w:t xml:space="preserve"> Innerhalb einer kurzen Zeit wirbelte der Wind so viel Staub auf, dass man die Hand nicht mehr vor Augen sehen konnte. Sollte dies geschehen, wenn der Boden mit Hühnerkot kontaminiert ist, würden mit dem Staub die darin enthaltenen Bioaerosole in die weitere Umwelt getragen. </w:t>
      </w:r>
    </w:p>
    <w:p w14:paraId="40299995" w14:textId="77777777" w:rsidR="00663D2B" w:rsidRPr="00A21A05" w:rsidRDefault="00663D2B" w:rsidP="005F2A88">
      <w:pPr>
        <w:rPr>
          <w:rFonts w:ascii="Arial" w:hAnsi="Arial" w:cs="Arial"/>
          <w:sz w:val="20"/>
          <w:szCs w:val="20"/>
        </w:rPr>
      </w:pPr>
    </w:p>
    <w:p w14:paraId="6C31822E" w14:textId="5F15B70D" w:rsidR="00663D2B" w:rsidRPr="00A21A05" w:rsidRDefault="00663D2B" w:rsidP="005F2A88">
      <w:pPr>
        <w:rPr>
          <w:rFonts w:ascii="Arial" w:hAnsi="Arial" w:cs="Arial"/>
          <w:sz w:val="20"/>
          <w:szCs w:val="20"/>
        </w:rPr>
      </w:pPr>
      <w:r w:rsidRPr="00CB06CD">
        <w:rPr>
          <w:rFonts w:ascii="Arial" w:hAnsi="Arial" w:cs="Arial"/>
          <w:noProof/>
          <w:sz w:val="20"/>
          <w:szCs w:val="20"/>
        </w:rPr>
        <w:drawing>
          <wp:inline distT="0" distB="0" distL="0" distR="0" wp14:anchorId="5F1C5F9D" wp14:editId="2803B281">
            <wp:extent cx="6120130" cy="3442335"/>
            <wp:effectExtent l="0" t="0" r="1270" b="1206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40.JPG"/>
                    <pic:cNvPicPr/>
                  </pic:nvPicPr>
                  <pic:blipFill>
                    <a:blip r:embed="rId16">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30E3B8B6" w14:textId="328FF6E4" w:rsidR="00663D2B" w:rsidRPr="00A21A05" w:rsidRDefault="00663D2B" w:rsidP="005F2A88">
      <w:pPr>
        <w:rPr>
          <w:rFonts w:ascii="Arial" w:hAnsi="Arial" w:cs="Arial"/>
          <w:sz w:val="20"/>
          <w:szCs w:val="20"/>
        </w:rPr>
      </w:pPr>
      <w:r w:rsidRPr="00CB06CD">
        <w:rPr>
          <w:rFonts w:ascii="Arial" w:hAnsi="Arial" w:cs="Arial"/>
          <w:noProof/>
          <w:sz w:val="20"/>
          <w:szCs w:val="20"/>
        </w:rPr>
        <w:drawing>
          <wp:inline distT="0" distB="0" distL="0" distR="0" wp14:anchorId="57FF5089" wp14:editId="4C0CEFF2">
            <wp:extent cx="6120130" cy="3442335"/>
            <wp:effectExtent l="0" t="0" r="1270" b="1206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47.JPG"/>
                    <pic:cNvPicPr/>
                  </pic:nvPicPr>
                  <pic:blipFill>
                    <a:blip r:embed="rId17">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275DF1E1" w14:textId="77777777" w:rsidR="00663D2B" w:rsidRPr="00A21A05" w:rsidRDefault="00663D2B" w:rsidP="005F2A88">
      <w:pPr>
        <w:rPr>
          <w:rFonts w:ascii="Arial" w:hAnsi="Arial" w:cs="Arial"/>
          <w:sz w:val="20"/>
          <w:szCs w:val="20"/>
        </w:rPr>
      </w:pPr>
    </w:p>
    <w:p w14:paraId="5A150BD8" w14:textId="2BA56A6A" w:rsidR="00663D2B" w:rsidRPr="00A21A05" w:rsidRDefault="00663D2B" w:rsidP="005F2A88">
      <w:pPr>
        <w:rPr>
          <w:rFonts w:ascii="Arial" w:hAnsi="Arial" w:cs="Arial"/>
          <w:sz w:val="20"/>
          <w:szCs w:val="20"/>
        </w:rPr>
      </w:pPr>
      <w:r w:rsidRPr="00CB06CD">
        <w:rPr>
          <w:rFonts w:ascii="Arial" w:hAnsi="Arial" w:cs="Arial"/>
          <w:noProof/>
          <w:sz w:val="20"/>
          <w:szCs w:val="20"/>
        </w:rPr>
        <w:lastRenderedPageBreak/>
        <w:drawing>
          <wp:inline distT="0" distB="0" distL="0" distR="0" wp14:anchorId="03F021E1" wp14:editId="44A7EE4A">
            <wp:extent cx="6120130" cy="3442335"/>
            <wp:effectExtent l="0" t="0" r="1270" b="1206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65.JPG"/>
                    <pic:cNvPicPr/>
                  </pic:nvPicPr>
                  <pic:blipFill>
                    <a:blip r:embed="rId18">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5E613464" w14:textId="77777777" w:rsidR="006C7240" w:rsidRPr="00A21A05" w:rsidRDefault="006C7240" w:rsidP="005F2A88">
      <w:pPr>
        <w:rPr>
          <w:rFonts w:ascii="Arial" w:hAnsi="Arial" w:cs="Arial"/>
          <w:sz w:val="20"/>
          <w:szCs w:val="20"/>
        </w:rPr>
      </w:pPr>
    </w:p>
    <w:p w14:paraId="5223D2BE" w14:textId="77777777" w:rsidR="006C7240" w:rsidRPr="00A21A05" w:rsidRDefault="006C7240" w:rsidP="005F2A88">
      <w:pPr>
        <w:rPr>
          <w:rFonts w:ascii="Arial" w:hAnsi="Arial" w:cs="Arial"/>
          <w:sz w:val="20"/>
          <w:szCs w:val="20"/>
        </w:rPr>
      </w:pPr>
    </w:p>
    <w:p w14:paraId="4358AAE0" w14:textId="098938F3" w:rsidR="006C7240" w:rsidRPr="00A21A05" w:rsidRDefault="006C7240" w:rsidP="005F2A88">
      <w:pPr>
        <w:rPr>
          <w:rFonts w:ascii="Arial" w:hAnsi="Arial" w:cs="Arial"/>
          <w:sz w:val="20"/>
          <w:szCs w:val="20"/>
        </w:rPr>
      </w:pPr>
      <w:r w:rsidRPr="00CB06CD">
        <w:rPr>
          <w:rFonts w:ascii="Arial" w:hAnsi="Arial" w:cs="Arial"/>
          <w:noProof/>
          <w:sz w:val="20"/>
          <w:szCs w:val="20"/>
        </w:rPr>
        <w:drawing>
          <wp:inline distT="0" distB="0" distL="0" distR="0" wp14:anchorId="705A89D5" wp14:editId="41ED0674">
            <wp:extent cx="6120130" cy="3442335"/>
            <wp:effectExtent l="0" t="0" r="1270" b="1206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82.JPG"/>
                    <pic:cNvPicPr/>
                  </pic:nvPicPr>
                  <pic:blipFill>
                    <a:blip r:embed="rId19">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4C983BEA" w14:textId="77777777" w:rsidR="00D328EE" w:rsidRPr="00A21A05" w:rsidRDefault="00D328EE" w:rsidP="005F2A88">
      <w:pPr>
        <w:rPr>
          <w:rFonts w:ascii="Arial" w:hAnsi="Arial" w:cs="Arial"/>
          <w:sz w:val="20"/>
          <w:szCs w:val="20"/>
        </w:rPr>
      </w:pPr>
    </w:p>
    <w:p w14:paraId="3DE22BD1" w14:textId="77777777" w:rsidR="007C7B66" w:rsidRPr="00A21A05" w:rsidRDefault="007C7B66" w:rsidP="007C7B66">
      <w:pPr>
        <w:rPr>
          <w:rFonts w:ascii="Arial" w:hAnsi="Arial" w:cs="Arial"/>
          <w:sz w:val="20"/>
          <w:szCs w:val="20"/>
        </w:rPr>
      </w:pPr>
    </w:p>
    <w:p w14:paraId="636E388B" w14:textId="1A2E379C" w:rsidR="00EC1B6E" w:rsidRPr="00A21A05" w:rsidRDefault="00EC1B6E" w:rsidP="007C7B66">
      <w:pPr>
        <w:tabs>
          <w:tab w:val="left" w:pos="1433"/>
        </w:tabs>
        <w:rPr>
          <w:rFonts w:ascii="Arial" w:hAnsi="Arial" w:cs="Arial"/>
          <w:sz w:val="20"/>
          <w:szCs w:val="20"/>
        </w:rPr>
      </w:pPr>
      <w:r w:rsidRPr="00A21A05">
        <w:rPr>
          <w:rFonts w:ascii="Arial" w:hAnsi="Arial" w:cs="Arial"/>
          <w:sz w:val="20"/>
          <w:szCs w:val="20"/>
        </w:rPr>
        <w:t xml:space="preserve">Anhand dieser Bilder ist nachgewiesen, dass die Betrachtung im Staubgutachten des Investors, dass als Emittent </w:t>
      </w:r>
      <w:r w:rsidR="00AF4032" w:rsidRPr="00A21A05">
        <w:rPr>
          <w:rFonts w:ascii="Arial" w:hAnsi="Arial" w:cs="Arial"/>
          <w:sz w:val="20"/>
          <w:szCs w:val="20"/>
        </w:rPr>
        <w:t>für den Staub nur die Ställe und deren Kamine zu betrachten sind, falsch</w:t>
      </w:r>
      <w:r w:rsidR="007E7D10" w:rsidRPr="00A21A05">
        <w:rPr>
          <w:rFonts w:ascii="Arial" w:hAnsi="Arial" w:cs="Arial"/>
          <w:sz w:val="20"/>
          <w:szCs w:val="20"/>
        </w:rPr>
        <w:t xml:space="preserve"> ist</w:t>
      </w:r>
      <w:r w:rsidR="00AF4032" w:rsidRPr="00A21A05">
        <w:rPr>
          <w:rFonts w:ascii="Arial" w:hAnsi="Arial" w:cs="Arial"/>
          <w:sz w:val="20"/>
          <w:szCs w:val="20"/>
        </w:rPr>
        <w:t>. Staub, mit den daran gebundenen gesundheitsschädlichen Bioaerosolen, Keimen, etc.</w:t>
      </w:r>
      <w:r w:rsidR="007E7D10" w:rsidRPr="00A21A05">
        <w:rPr>
          <w:rFonts w:ascii="Arial" w:hAnsi="Arial" w:cs="Arial"/>
          <w:sz w:val="20"/>
          <w:szCs w:val="20"/>
        </w:rPr>
        <w:t xml:space="preserve"> </w:t>
      </w:r>
      <w:r w:rsidR="00984349" w:rsidRPr="00A21A05">
        <w:rPr>
          <w:rFonts w:ascii="Arial" w:hAnsi="Arial" w:cs="Arial"/>
          <w:sz w:val="20"/>
          <w:szCs w:val="20"/>
        </w:rPr>
        <w:t>von den Ausscheidungen der Hühner</w:t>
      </w:r>
      <w:r w:rsidR="00AF4032" w:rsidRPr="00A21A05">
        <w:rPr>
          <w:rFonts w:ascii="Arial" w:hAnsi="Arial" w:cs="Arial"/>
          <w:sz w:val="20"/>
          <w:szCs w:val="20"/>
        </w:rPr>
        <w:t xml:space="preserve"> wird von dem gesamten Auslaufgelände der Legehennen aufgewirbelt und in der Umgebung verteilt.</w:t>
      </w:r>
      <w:r w:rsidR="00984349" w:rsidRPr="00A21A05">
        <w:rPr>
          <w:rFonts w:ascii="Arial" w:hAnsi="Arial" w:cs="Arial"/>
          <w:sz w:val="20"/>
          <w:szCs w:val="20"/>
        </w:rPr>
        <w:t xml:space="preserve"> Eine geringe Wirkintensität, wie in der UVS behauptet</w:t>
      </w:r>
      <w:r w:rsidR="000A09EE" w:rsidRPr="00A21A05">
        <w:rPr>
          <w:rFonts w:ascii="Arial" w:hAnsi="Arial" w:cs="Arial"/>
          <w:sz w:val="20"/>
          <w:szCs w:val="20"/>
        </w:rPr>
        <w:t>,</w:t>
      </w:r>
      <w:r w:rsidR="00984349" w:rsidRPr="00A21A05">
        <w:rPr>
          <w:rFonts w:ascii="Arial" w:hAnsi="Arial" w:cs="Arial"/>
          <w:sz w:val="20"/>
          <w:szCs w:val="20"/>
        </w:rPr>
        <w:t xml:space="preserve"> liegt eindeutig nicht vor.</w:t>
      </w:r>
    </w:p>
    <w:p w14:paraId="4A64C021" w14:textId="2FC02B1F" w:rsidR="00DA6924" w:rsidRPr="00A21A05" w:rsidRDefault="00DA6924" w:rsidP="007C7B66">
      <w:pPr>
        <w:tabs>
          <w:tab w:val="left" w:pos="1433"/>
        </w:tabs>
        <w:rPr>
          <w:rFonts w:ascii="Arial" w:hAnsi="Arial" w:cs="Arial"/>
          <w:sz w:val="20"/>
          <w:szCs w:val="20"/>
        </w:rPr>
      </w:pPr>
    </w:p>
    <w:p w14:paraId="7A431D80" w14:textId="1409991F" w:rsidR="00DA6924" w:rsidRPr="00A21A05" w:rsidRDefault="00807065" w:rsidP="007C7B66">
      <w:pPr>
        <w:tabs>
          <w:tab w:val="left" w:pos="1433"/>
        </w:tabs>
        <w:rPr>
          <w:rFonts w:ascii="Arial" w:hAnsi="Arial" w:cs="Arial"/>
          <w:sz w:val="20"/>
          <w:szCs w:val="20"/>
        </w:rPr>
      </w:pPr>
      <w:r w:rsidRPr="00A21A05">
        <w:rPr>
          <w:rFonts w:ascii="Arial" w:hAnsi="Arial" w:cs="Arial"/>
          <w:sz w:val="20"/>
          <w:szCs w:val="20"/>
        </w:rPr>
        <w:t xml:space="preserve">In den Stallgebäuden werden nicht alle dem Stand der Technik entsprechenden Maßnahmen ergriffen die </w:t>
      </w:r>
      <w:proofErr w:type="spellStart"/>
      <w:r w:rsidRPr="00A21A05">
        <w:rPr>
          <w:rFonts w:ascii="Arial" w:hAnsi="Arial" w:cs="Arial"/>
          <w:sz w:val="20"/>
          <w:szCs w:val="20"/>
        </w:rPr>
        <w:t>die</w:t>
      </w:r>
      <w:proofErr w:type="spellEnd"/>
      <w:r w:rsidRPr="00A21A05">
        <w:rPr>
          <w:rFonts w:ascii="Arial" w:hAnsi="Arial" w:cs="Arial"/>
          <w:sz w:val="20"/>
          <w:szCs w:val="20"/>
        </w:rPr>
        <w:t xml:space="preserve"> Belastung von Mensch und Umwelt reduzieren würden. Hier sei nur zum Beispiel das Fehlen von Filteranlagen oder Wasservernebelung benannt. Vermeidungs- und Minimierungsmaßnahmen werden völlig unzureichend getroffen. Nicht einmal der heutige Stand der Technik wird erreicht noch werden darüber hinaus zusätzliche Maßnahmen entwickelt.</w:t>
      </w:r>
    </w:p>
    <w:p w14:paraId="6C2E3BB9" w14:textId="7F0394B9" w:rsidR="00EC1B6E" w:rsidRPr="00A21A05" w:rsidRDefault="00EC1B6E" w:rsidP="007C7B66">
      <w:pPr>
        <w:tabs>
          <w:tab w:val="left" w:pos="1433"/>
        </w:tabs>
        <w:rPr>
          <w:rFonts w:ascii="Arial" w:hAnsi="Arial" w:cs="Arial"/>
          <w:b/>
          <w:sz w:val="20"/>
          <w:szCs w:val="20"/>
        </w:rPr>
      </w:pPr>
    </w:p>
    <w:p w14:paraId="476D6E46" w14:textId="77777777" w:rsidR="00807065" w:rsidRPr="00A21A05" w:rsidRDefault="00807065" w:rsidP="007C7B66">
      <w:pPr>
        <w:tabs>
          <w:tab w:val="left" w:pos="1433"/>
        </w:tabs>
        <w:rPr>
          <w:rFonts w:ascii="Arial" w:hAnsi="Arial" w:cs="Arial"/>
          <w:b/>
          <w:sz w:val="20"/>
          <w:szCs w:val="20"/>
        </w:rPr>
      </w:pPr>
    </w:p>
    <w:p w14:paraId="28B7B4F6" w14:textId="3F48F00F" w:rsidR="007C7B66" w:rsidRPr="00A21A05" w:rsidRDefault="007C7B66" w:rsidP="007C7B66">
      <w:pPr>
        <w:tabs>
          <w:tab w:val="left" w:pos="1433"/>
        </w:tabs>
        <w:rPr>
          <w:rFonts w:ascii="Arial" w:hAnsi="Arial" w:cs="Arial"/>
          <w:b/>
          <w:sz w:val="20"/>
          <w:szCs w:val="20"/>
        </w:rPr>
      </w:pPr>
      <w:r w:rsidRPr="00A21A05">
        <w:rPr>
          <w:rFonts w:ascii="Arial" w:hAnsi="Arial" w:cs="Arial"/>
          <w:b/>
          <w:sz w:val="20"/>
          <w:szCs w:val="20"/>
        </w:rPr>
        <w:lastRenderedPageBreak/>
        <w:t xml:space="preserve">&gt; </w:t>
      </w:r>
      <w:r w:rsidRPr="00CB06CD">
        <w:rPr>
          <w:rFonts w:ascii="Arial" w:hAnsi="Arial" w:cs="Arial"/>
          <w:b/>
          <w:sz w:val="20"/>
          <w:szCs w:val="20"/>
        </w:rPr>
        <w:fldChar w:fldCharType="begin"/>
      </w:r>
      <w:r w:rsidRPr="00A21A05">
        <w:rPr>
          <w:rFonts w:ascii="Arial" w:hAnsi="Arial" w:cs="Arial"/>
          <w:b/>
          <w:sz w:val="20"/>
          <w:szCs w:val="20"/>
        </w:rPr>
        <w:instrText xml:space="preserve"> REF _Ref377983457 \h </w:instrText>
      </w:r>
      <w:r w:rsidRPr="00CB06CD">
        <w:rPr>
          <w:rFonts w:ascii="Arial" w:hAnsi="Arial" w:cs="Arial"/>
          <w:b/>
          <w:sz w:val="20"/>
          <w:szCs w:val="20"/>
        </w:rPr>
      </w:r>
      <w:r w:rsidRPr="00CB06CD">
        <w:rPr>
          <w:rFonts w:ascii="Arial" w:hAnsi="Arial" w:cs="Arial"/>
          <w:b/>
          <w:sz w:val="20"/>
          <w:szCs w:val="20"/>
        </w:rPr>
        <w:fldChar w:fldCharType="separate"/>
      </w:r>
      <w:r w:rsidRPr="00A21A05">
        <w:rPr>
          <w:rFonts w:ascii="Arial" w:hAnsi="Arial" w:cs="Arial"/>
          <w:b/>
          <w:sz w:val="20"/>
          <w:szCs w:val="20"/>
        </w:rPr>
        <w:t>Inhalt</w:t>
      </w:r>
      <w:r w:rsidRPr="00CB06CD">
        <w:rPr>
          <w:rFonts w:ascii="Arial" w:hAnsi="Arial" w:cs="Arial"/>
          <w:b/>
          <w:sz w:val="20"/>
          <w:szCs w:val="20"/>
        </w:rPr>
        <w:fldChar w:fldCharType="end"/>
      </w:r>
      <w:r w:rsidRPr="00A21A05">
        <w:rPr>
          <w:rFonts w:ascii="Arial" w:hAnsi="Arial" w:cs="Arial"/>
          <w:b/>
          <w:sz w:val="20"/>
          <w:szCs w:val="20"/>
        </w:rPr>
        <w:tab/>
      </w:r>
    </w:p>
    <w:p w14:paraId="18D4FC5D" w14:textId="77777777" w:rsidR="007C7B66" w:rsidRPr="00A21A05" w:rsidRDefault="007C7B66" w:rsidP="005F2A88">
      <w:pPr>
        <w:rPr>
          <w:rFonts w:ascii="Arial" w:hAnsi="Arial" w:cs="Arial"/>
          <w:sz w:val="20"/>
          <w:szCs w:val="20"/>
        </w:rPr>
      </w:pPr>
    </w:p>
    <w:p w14:paraId="073F508F" w14:textId="63207870" w:rsidR="000E205C" w:rsidRPr="00CB06CD" w:rsidRDefault="006E5BA6" w:rsidP="00A4134A">
      <w:pPr>
        <w:pStyle w:val="berschrift1"/>
        <w:rPr>
          <w:rFonts w:cs="Arial"/>
          <w:szCs w:val="20"/>
        </w:rPr>
      </w:pPr>
      <w:bookmarkStart w:id="14" w:name="_Ref377988882"/>
      <w:bookmarkStart w:id="15" w:name="_Toc382404055"/>
      <w:r w:rsidRPr="00CB06CD">
        <w:rPr>
          <w:rFonts w:cs="Arial"/>
          <w:szCs w:val="20"/>
        </w:rPr>
        <w:t>Geruch</w:t>
      </w:r>
      <w:bookmarkEnd w:id="14"/>
      <w:bookmarkEnd w:id="15"/>
    </w:p>
    <w:p w14:paraId="23023B8B" w14:textId="77777777" w:rsidR="006E5BA6" w:rsidRPr="00A21A05" w:rsidRDefault="006E5BA6" w:rsidP="005F2A88">
      <w:pPr>
        <w:rPr>
          <w:rFonts w:ascii="Arial" w:hAnsi="Arial" w:cs="Arial"/>
          <w:sz w:val="20"/>
          <w:szCs w:val="20"/>
        </w:rPr>
      </w:pPr>
    </w:p>
    <w:p w14:paraId="60C34467" w14:textId="77777777" w:rsidR="00AB3DD5" w:rsidRPr="00A21A05" w:rsidRDefault="00AB3DD5" w:rsidP="005F2A88">
      <w:pPr>
        <w:pStyle w:val="Listenabsatz"/>
        <w:ind w:left="0"/>
        <w:rPr>
          <w:rFonts w:ascii="Arial" w:hAnsi="Arial" w:cs="Arial"/>
          <w:sz w:val="20"/>
          <w:szCs w:val="20"/>
        </w:rPr>
      </w:pPr>
    </w:p>
    <w:p w14:paraId="27B302D0" w14:textId="04E4CC6D" w:rsidR="00D2622B" w:rsidRPr="00A21A05" w:rsidRDefault="007470DC" w:rsidP="005F2A88">
      <w:pPr>
        <w:pStyle w:val="Listenabsatz"/>
        <w:ind w:left="0"/>
        <w:rPr>
          <w:rFonts w:ascii="Arial" w:hAnsi="Arial" w:cs="Arial"/>
          <w:sz w:val="20"/>
          <w:szCs w:val="20"/>
        </w:rPr>
      </w:pPr>
      <w:r w:rsidRPr="00A21A05">
        <w:rPr>
          <w:rFonts w:ascii="Arial" w:hAnsi="Arial" w:cs="Arial"/>
          <w:sz w:val="20"/>
          <w:szCs w:val="20"/>
        </w:rPr>
        <w:t>Es</w:t>
      </w:r>
      <w:r w:rsidR="00104BBB" w:rsidRPr="00A21A05">
        <w:rPr>
          <w:rFonts w:ascii="Arial" w:hAnsi="Arial" w:cs="Arial"/>
          <w:sz w:val="20"/>
          <w:szCs w:val="20"/>
        </w:rPr>
        <w:t xml:space="preserve"> werden innerhalb der Ortslage in Schmachtenhagen bereits jetzt die zulässigen Werte der landesrechtlichen Geruchsimmissionsrichtlinie (GIRL) überschritten.</w:t>
      </w:r>
      <w:r w:rsidR="00D2622B" w:rsidRPr="00A21A05">
        <w:rPr>
          <w:rFonts w:ascii="Arial" w:hAnsi="Arial" w:cs="Arial"/>
          <w:sz w:val="20"/>
          <w:szCs w:val="20"/>
        </w:rPr>
        <w:t xml:space="preserve"> </w:t>
      </w:r>
      <w:r w:rsidR="00135335" w:rsidRPr="00A21A05">
        <w:rPr>
          <w:rFonts w:ascii="Arial" w:hAnsi="Arial" w:cs="Arial"/>
          <w:sz w:val="20"/>
          <w:szCs w:val="20"/>
        </w:rPr>
        <w:t>Die</w:t>
      </w:r>
      <w:r w:rsidR="00D2622B" w:rsidRPr="00A21A05">
        <w:rPr>
          <w:rFonts w:ascii="Arial" w:hAnsi="Arial" w:cs="Arial"/>
          <w:sz w:val="20"/>
          <w:szCs w:val="20"/>
        </w:rPr>
        <w:t xml:space="preserve"> Zulassung eines weiteren Emittenten kann und darf nicht zugestimmt werden. </w:t>
      </w:r>
      <w:r w:rsidR="006927E1" w:rsidRPr="00A21A05">
        <w:rPr>
          <w:rFonts w:ascii="Arial" w:hAnsi="Arial" w:cs="Arial"/>
          <w:sz w:val="20"/>
          <w:szCs w:val="20"/>
        </w:rPr>
        <w:t xml:space="preserve">Selbst die Umweltverträglichkeitsstudie des Investors spricht </w:t>
      </w:r>
      <w:r w:rsidR="00135335" w:rsidRPr="00A21A05">
        <w:rPr>
          <w:rFonts w:ascii="Arial" w:hAnsi="Arial" w:cs="Arial"/>
          <w:sz w:val="20"/>
          <w:szCs w:val="20"/>
        </w:rPr>
        <w:t xml:space="preserve">schon jetzt </w:t>
      </w:r>
      <w:r w:rsidR="006927E1" w:rsidRPr="00A21A05">
        <w:rPr>
          <w:rFonts w:ascii="Arial" w:hAnsi="Arial" w:cs="Arial"/>
          <w:sz w:val="20"/>
          <w:szCs w:val="20"/>
        </w:rPr>
        <w:t>von einer „spürbaren Geruchsbelastung in den Ortslagen“.</w:t>
      </w:r>
    </w:p>
    <w:p w14:paraId="197FABB3" w14:textId="0035DD32" w:rsidR="005A27EF" w:rsidRPr="00A21A05" w:rsidRDefault="00D2622B" w:rsidP="005F2A88">
      <w:pPr>
        <w:rPr>
          <w:rFonts w:ascii="Arial" w:hAnsi="Arial" w:cs="Arial"/>
          <w:sz w:val="20"/>
          <w:szCs w:val="20"/>
        </w:rPr>
      </w:pPr>
      <w:r w:rsidRPr="00A21A05">
        <w:rPr>
          <w:rFonts w:ascii="Arial" w:hAnsi="Arial" w:cs="Arial"/>
          <w:sz w:val="20"/>
          <w:szCs w:val="20"/>
        </w:rPr>
        <w:t>Mindestens zwei Mal pro Woche</w:t>
      </w:r>
      <w:r w:rsidR="00135335" w:rsidRPr="00A21A05">
        <w:rPr>
          <w:rFonts w:ascii="Arial" w:hAnsi="Arial" w:cs="Arial"/>
          <w:sz w:val="20"/>
          <w:szCs w:val="20"/>
        </w:rPr>
        <w:t>,</w:t>
      </w:r>
      <w:r w:rsidRPr="00A21A05">
        <w:rPr>
          <w:rFonts w:ascii="Arial" w:hAnsi="Arial" w:cs="Arial"/>
          <w:sz w:val="20"/>
          <w:szCs w:val="20"/>
        </w:rPr>
        <w:t xml:space="preserve"> für jeweils 2 Stunden pro Betrieb</w:t>
      </w:r>
      <w:r w:rsidR="00135335" w:rsidRPr="00A21A05">
        <w:rPr>
          <w:rFonts w:ascii="Arial" w:hAnsi="Arial" w:cs="Arial"/>
          <w:sz w:val="20"/>
          <w:szCs w:val="20"/>
        </w:rPr>
        <w:t>,</w:t>
      </w:r>
      <w:r w:rsidRPr="00A21A05">
        <w:rPr>
          <w:rFonts w:ascii="Arial" w:hAnsi="Arial" w:cs="Arial"/>
          <w:sz w:val="20"/>
          <w:szCs w:val="20"/>
        </w:rPr>
        <w:t xml:space="preserve"> soll der Hühnerkot aus den Anlagen auf Hänger verbracht werden</w:t>
      </w:r>
      <w:r w:rsidR="00461594" w:rsidRPr="00A21A05">
        <w:rPr>
          <w:rFonts w:ascii="Arial" w:hAnsi="Arial" w:cs="Arial"/>
          <w:sz w:val="20"/>
          <w:szCs w:val="20"/>
        </w:rPr>
        <w:t xml:space="preserve"> um ihn dort zwischenzulagern</w:t>
      </w:r>
      <w:r w:rsidRPr="00A21A05">
        <w:rPr>
          <w:rFonts w:ascii="Arial" w:hAnsi="Arial" w:cs="Arial"/>
          <w:sz w:val="20"/>
          <w:szCs w:val="20"/>
        </w:rPr>
        <w:t xml:space="preserve">. In diesen Zeitfenstern ist </w:t>
      </w:r>
      <w:r w:rsidR="00461594" w:rsidRPr="00A21A05">
        <w:rPr>
          <w:rFonts w:ascii="Arial" w:hAnsi="Arial" w:cs="Arial"/>
          <w:sz w:val="20"/>
          <w:szCs w:val="20"/>
        </w:rPr>
        <w:t>von</w:t>
      </w:r>
      <w:r w:rsidRPr="00A21A05">
        <w:rPr>
          <w:rFonts w:ascii="Arial" w:hAnsi="Arial" w:cs="Arial"/>
          <w:sz w:val="20"/>
          <w:szCs w:val="20"/>
        </w:rPr>
        <w:t xml:space="preserve"> einer zusätzlichen erheblichen Geruchsbelastung für die Anwohner auszugehen.</w:t>
      </w:r>
    </w:p>
    <w:p w14:paraId="61D32D27" w14:textId="77777777" w:rsidR="005D0CA9" w:rsidRPr="00A21A05" w:rsidRDefault="005D0CA9" w:rsidP="005F2A88">
      <w:pPr>
        <w:rPr>
          <w:rFonts w:ascii="Arial" w:hAnsi="Arial" w:cs="Arial"/>
          <w:sz w:val="20"/>
          <w:szCs w:val="20"/>
        </w:rPr>
      </w:pPr>
    </w:p>
    <w:p w14:paraId="701CBD0B" w14:textId="56E65CDB" w:rsidR="00341617" w:rsidRPr="00A21A05" w:rsidRDefault="00341617" w:rsidP="005F2A88">
      <w:pPr>
        <w:rPr>
          <w:rFonts w:ascii="Arial" w:hAnsi="Arial" w:cs="Arial"/>
          <w:sz w:val="20"/>
          <w:szCs w:val="20"/>
        </w:rPr>
      </w:pPr>
      <w:r w:rsidRPr="00A21A05">
        <w:rPr>
          <w:rFonts w:ascii="Arial" w:hAnsi="Arial" w:cs="Arial"/>
          <w:sz w:val="20"/>
          <w:szCs w:val="20"/>
        </w:rPr>
        <w:t xml:space="preserve">Weiterhin beschreibt die Umweltverträglichkeitsstudie unter dieser Überschrift, dass am Standort entstehende bodennahe Emissionen sich vornehmlich in süd- und westliche Richtung ausbreiten werden. Hier </w:t>
      </w:r>
      <w:r w:rsidR="005D0CA9" w:rsidRPr="00A21A05">
        <w:rPr>
          <w:rFonts w:ascii="Arial" w:hAnsi="Arial" w:cs="Arial"/>
          <w:sz w:val="20"/>
          <w:szCs w:val="20"/>
        </w:rPr>
        <w:t xml:space="preserve">liegt </w:t>
      </w:r>
      <w:r w:rsidRPr="00A21A05">
        <w:rPr>
          <w:rFonts w:ascii="Arial" w:hAnsi="Arial" w:cs="Arial"/>
          <w:sz w:val="20"/>
          <w:szCs w:val="20"/>
        </w:rPr>
        <w:t>jedoch die nächstgelege</w:t>
      </w:r>
      <w:r w:rsidR="005D0CA9" w:rsidRPr="00A21A05">
        <w:rPr>
          <w:rFonts w:ascii="Arial" w:hAnsi="Arial" w:cs="Arial"/>
          <w:sz w:val="20"/>
          <w:szCs w:val="20"/>
        </w:rPr>
        <w:t>ne</w:t>
      </w:r>
      <w:r w:rsidRPr="00A21A05">
        <w:rPr>
          <w:rFonts w:ascii="Arial" w:hAnsi="Arial" w:cs="Arial"/>
          <w:sz w:val="20"/>
          <w:szCs w:val="20"/>
        </w:rPr>
        <w:t xml:space="preserve"> Wohnbebau</w:t>
      </w:r>
      <w:r w:rsidR="005D0CA9" w:rsidRPr="00A21A05">
        <w:rPr>
          <w:rFonts w:ascii="Arial" w:hAnsi="Arial" w:cs="Arial"/>
          <w:sz w:val="20"/>
          <w:szCs w:val="20"/>
        </w:rPr>
        <w:t>u</w:t>
      </w:r>
      <w:r w:rsidRPr="00A21A05">
        <w:rPr>
          <w:rFonts w:ascii="Arial" w:hAnsi="Arial" w:cs="Arial"/>
          <w:sz w:val="20"/>
          <w:szCs w:val="20"/>
        </w:rPr>
        <w:t>ng</w:t>
      </w:r>
      <w:r w:rsidR="00BC2E3A" w:rsidRPr="00A21A05">
        <w:rPr>
          <w:rFonts w:ascii="Arial" w:hAnsi="Arial" w:cs="Arial"/>
          <w:sz w:val="20"/>
          <w:szCs w:val="20"/>
        </w:rPr>
        <w:t>!</w:t>
      </w:r>
    </w:p>
    <w:p w14:paraId="7D7819FD" w14:textId="77777777" w:rsidR="005D0CA9" w:rsidRPr="00A21A05" w:rsidRDefault="005D0CA9" w:rsidP="005F2A88">
      <w:pPr>
        <w:rPr>
          <w:rFonts w:ascii="Arial" w:hAnsi="Arial" w:cs="Arial"/>
          <w:sz w:val="20"/>
          <w:szCs w:val="20"/>
        </w:rPr>
      </w:pPr>
    </w:p>
    <w:p w14:paraId="7EA4A3FA" w14:textId="75637CA1" w:rsidR="007577EE" w:rsidRPr="00A21A05" w:rsidRDefault="007577EE" w:rsidP="005F2A88">
      <w:pPr>
        <w:rPr>
          <w:rFonts w:ascii="Arial" w:hAnsi="Arial" w:cs="Arial"/>
          <w:sz w:val="20"/>
          <w:szCs w:val="20"/>
        </w:rPr>
      </w:pPr>
      <w:r w:rsidRPr="00A21A05">
        <w:rPr>
          <w:rFonts w:ascii="Arial" w:hAnsi="Arial" w:cs="Arial"/>
          <w:sz w:val="20"/>
          <w:szCs w:val="20"/>
        </w:rPr>
        <w:t>In der Anlage 6 der Geruchs-Immissionsprognose zeigt die 2% Linie jedoch einen extrem starken Ausschlag in Richtung Norden zum Reiterhof. Wie kann dies erklärt werden, wenn die vorherrschende Windrichtung aus West kommt. Liegt hier bei der Eingabe der Berechnungswerte ein Fehler vor? Es wird der Eindruck erweckt, das</w:t>
      </w:r>
      <w:r w:rsidR="00D00635" w:rsidRPr="00A21A05">
        <w:rPr>
          <w:rFonts w:ascii="Arial" w:hAnsi="Arial" w:cs="Arial"/>
          <w:sz w:val="20"/>
          <w:szCs w:val="20"/>
        </w:rPr>
        <w:t>s</w:t>
      </w:r>
      <w:r w:rsidRPr="00A21A05">
        <w:rPr>
          <w:rFonts w:ascii="Arial" w:hAnsi="Arial" w:cs="Arial"/>
          <w:sz w:val="20"/>
          <w:szCs w:val="20"/>
        </w:rPr>
        <w:t xml:space="preserve"> die Gerüche vermehrt in der Richtung auftreten in der keine Wohnbebauung vermutet wird. Dies gilt ebenso für die in den Wintermonaten vorliegenden Ostwinde. Hier </w:t>
      </w:r>
      <w:r w:rsidR="00D00635" w:rsidRPr="00A21A05">
        <w:rPr>
          <w:rFonts w:ascii="Arial" w:hAnsi="Arial" w:cs="Arial"/>
          <w:sz w:val="20"/>
          <w:szCs w:val="20"/>
        </w:rPr>
        <w:t xml:space="preserve">wird die </w:t>
      </w:r>
      <w:proofErr w:type="spellStart"/>
      <w:r w:rsidR="00D00635" w:rsidRPr="00A21A05">
        <w:rPr>
          <w:rFonts w:ascii="Arial" w:hAnsi="Arial" w:cs="Arial"/>
          <w:sz w:val="20"/>
          <w:szCs w:val="20"/>
        </w:rPr>
        <w:t>Wohnbebaung</w:t>
      </w:r>
      <w:proofErr w:type="spellEnd"/>
      <w:r w:rsidR="00D00635" w:rsidRPr="00A21A05">
        <w:rPr>
          <w:rFonts w:ascii="Arial" w:hAnsi="Arial" w:cs="Arial"/>
          <w:sz w:val="20"/>
          <w:szCs w:val="20"/>
        </w:rPr>
        <w:t xml:space="preserve"> in Schmachtenhagen (IO4) deutlich stärker belastet werden als im Gutachten ausgewiesen.</w:t>
      </w:r>
    </w:p>
    <w:p w14:paraId="51EAA61A" w14:textId="77777777" w:rsidR="00461594" w:rsidRPr="00A21A05" w:rsidRDefault="00461594" w:rsidP="005F2A88">
      <w:pPr>
        <w:rPr>
          <w:rFonts w:ascii="Arial" w:hAnsi="Arial" w:cs="Arial"/>
          <w:sz w:val="20"/>
          <w:szCs w:val="20"/>
        </w:rPr>
      </w:pPr>
    </w:p>
    <w:p w14:paraId="5BCE4C1E" w14:textId="291AF7AC" w:rsidR="008C3218" w:rsidRPr="00A21A05" w:rsidRDefault="00EC2AD7" w:rsidP="00361621">
      <w:pPr>
        <w:rPr>
          <w:rFonts w:ascii="Arial" w:hAnsi="Arial" w:cs="Arial"/>
          <w:sz w:val="20"/>
          <w:szCs w:val="20"/>
        </w:rPr>
      </w:pPr>
      <w:r w:rsidRPr="00A21A05">
        <w:rPr>
          <w:rFonts w:ascii="Arial" w:hAnsi="Arial" w:cs="Arial"/>
          <w:sz w:val="20"/>
          <w:szCs w:val="20"/>
        </w:rPr>
        <w:t>In dem Geruchsgutachten wird nicht berücksichtigt, dass die Legehybriden sich tagsüber auf den Auslaufflächen befinden und dort auch koten. Hier muss ebenfalls die Geruchsemission in dem Gutachten berücksichtigt werden.</w:t>
      </w:r>
      <w:r w:rsidR="00461594" w:rsidRPr="00A21A05">
        <w:rPr>
          <w:rFonts w:ascii="Arial" w:hAnsi="Arial" w:cs="Arial"/>
          <w:sz w:val="20"/>
          <w:szCs w:val="20"/>
        </w:rPr>
        <w:t xml:space="preserve"> </w:t>
      </w:r>
      <w:r w:rsidR="001B33CC" w:rsidRPr="00A21A05">
        <w:rPr>
          <w:rFonts w:ascii="Arial" w:hAnsi="Arial" w:cs="Arial"/>
          <w:sz w:val="20"/>
          <w:szCs w:val="20"/>
        </w:rPr>
        <w:t xml:space="preserve">Gemäß dem NBS Gutachten zur </w:t>
      </w:r>
      <w:r w:rsidR="000B602F" w:rsidRPr="00A21A05">
        <w:rPr>
          <w:rFonts w:ascii="Arial" w:hAnsi="Arial" w:cs="Arial"/>
          <w:sz w:val="20"/>
          <w:szCs w:val="20"/>
        </w:rPr>
        <w:t>Privilegierung</w:t>
      </w:r>
      <w:r w:rsidR="001B33CC" w:rsidRPr="00A21A05">
        <w:rPr>
          <w:rFonts w:ascii="Arial" w:hAnsi="Arial" w:cs="Arial"/>
          <w:sz w:val="20"/>
          <w:szCs w:val="20"/>
        </w:rPr>
        <w:t xml:space="preserve"> wird der Hühnerkot auf den vom Investor bewirtschafteten Flächen zur Aufwertung der Bodenqualität aufgebracht. Somit wird es zu zusätzlichen Geruchsbelastungen in allen Ortslagen kommen, die in der Geruchsimmissionsprognose nicht berücksichtigt sind.</w:t>
      </w:r>
      <w:r w:rsidR="005D0CA9" w:rsidRPr="00A21A05">
        <w:rPr>
          <w:rFonts w:ascii="Arial" w:hAnsi="Arial" w:cs="Arial"/>
          <w:sz w:val="20"/>
          <w:szCs w:val="20"/>
        </w:rPr>
        <w:t xml:space="preserve"> </w:t>
      </w:r>
      <w:r w:rsidR="008C3218" w:rsidRPr="00A21A05">
        <w:rPr>
          <w:rFonts w:ascii="Arial" w:hAnsi="Arial" w:cs="Arial"/>
          <w:sz w:val="20"/>
          <w:szCs w:val="20"/>
        </w:rPr>
        <w:t xml:space="preserve">Die Wohnbebauung auf dem Goldnebelhof, Ausbau Siedlung 1, </w:t>
      </w:r>
      <w:r w:rsidR="00135335" w:rsidRPr="00A21A05">
        <w:rPr>
          <w:rFonts w:ascii="Arial" w:hAnsi="Arial" w:cs="Arial"/>
          <w:sz w:val="20"/>
          <w:szCs w:val="20"/>
        </w:rPr>
        <w:t xml:space="preserve">findet, im </w:t>
      </w:r>
      <w:r w:rsidR="00AE2E18">
        <w:rPr>
          <w:rFonts w:ascii="Arial" w:hAnsi="Arial" w:cs="Arial"/>
          <w:sz w:val="20"/>
          <w:szCs w:val="20"/>
        </w:rPr>
        <w:t>Ü</w:t>
      </w:r>
      <w:r w:rsidR="00135335" w:rsidRPr="00A21A05">
        <w:rPr>
          <w:rFonts w:ascii="Arial" w:hAnsi="Arial" w:cs="Arial"/>
          <w:sz w:val="20"/>
          <w:szCs w:val="20"/>
        </w:rPr>
        <w:t>brigen in allen, Gutachten keine Berücksichtigung</w:t>
      </w:r>
      <w:r w:rsidR="00C17AD8" w:rsidRPr="00A21A05">
        <w:rPr>
          <w:rFonts w:ascii="Arial" w:hAnsi="Arial" w:cs="Arial"/>
          <w:sz w:val="20"/>
          <w:szCs w:val="20"/>
        </w:rPr>
        <w:t>.</w:t>
      </w:r>
    </w:p>
    <w:p w14:paraId="0D5C450F" w14:textId="77777777" w:rsidR="00361621" w:rsidRPr="00A21A05" w:rsidRDefault="00361621" w:rsidP="00361621">
      <w:pPr>
        <w:rPr>
          <w:rFonts w:ascii="Arial" w:hAnsi="Arial" w:cs="Arial"/>
          <w:sz w:val="20"/>
          <w:szCs w:val="20"/>
        </w:rPr>
      </w:pPr>
    </w:p>
    <w:p w14:paraId="3CD3C850" w14:textId="56E79666" w:rsidR="000631F5" w:rsidRPr="00A21A05" w:rsidRDefault="00361621" w:rsidP="00361621">
      <w:pPr>
        <w:rPr>
          <w:rFonts w:ascii="Arial" w:hAnsi="Arial" w:cs="Arial"/>
          <w:sz w:val="20"/>
          <w:szCs w:val="20"/>
        </w:rPr>
      </w:pPr>
      <w:r w:rsidRPr="00A21A05">
        <w:rPr>
          <w:rFonts w:ascii="Arial" w:hAnsi="Arial" w:cs="Arial"/>
          <w:sz w:val="20"/>
          <w:szCs w:val="20"/>
        </w:rPr>
        <w:t>Das Geruchsgutachten berücksichtigt nicht die strengen Zumutbarkeitsgrenzen von Wohngebieten. Diese sind jedoch anzusetzen, da bäuerliche Betriebe innerhalb der Ortslage quasi nicht vorhanden sind. Auch die direkt an die geplante Anlage angrenzende Wohnbebauung wird ausschließlich als Wohnraum und nicht als Gebäude landwirtschaftlicher Nutzung genutzt.</w:t>
      </w:r>
    </w:p>
    <w:p w14:paraId="6EAAEEB4" w14:textId="77777777" w:rsidR="00361621" w:rsidRPr="00A21A05" w:rsidRDefault="00361621" w:rsidP="00461594">
      <w:pPr>
        <w:pStyle w:val="Listenabsatz"/>
        <w:ind w:left="0"/>
        <w:rPr>
          <w:rFonts w:ascii="Arial" w:hAnsi="Arial" w:cs="Arial"/>
          <w:sz w:val="20"/>
          <w:szCs w:val="20"/>
        </w:rPr>
      </w:pPr>
    </w:p>
    <w:p w14:paraId="68705690" w14:textId="76D19995" w:rsidR="00C0077D" w:rsidRDefault="009E0A1D" w:rsidP="00461594">
      <w:pPr>
        <w:pStyle w:val="Listenabsatz"/>
        <w:ind w:left="0"/>
        <w:rPr>
          <w:rFonts w:ascii="Arial" w:hAnsi="Arial" w:cs="Arial"/>
          <w:sz w:val="20"/>
          <w:szCs w:val="20"/>
        </w:rPr>
      </w:pPr>
      <w:r w:rsidRPr="00A21A05">
        <w:rPr>
          <w:rFonts w:ascii="Arial" w:hAnsi="Arial" w:cs="Arial"/>
          <w:sz w:val="20"/>
          <w:szCs w:val="20"/>
        </w:rPr>
        <w:t xml:space="preserve">Die Ställe </w:t>
      </w:r>
      <w:r w:rsidR="00575B4D">
        <w:rPr>
          <w:rFonts w:ascii="Arial" w:hAnsi="Arial" w:cs="Arial"/>
          <w:sz w:val="20"/>
          <w:szCs w:val="20"/>
        </w:rPr>
        <w:t xml:space="preserve">und Kotlager </w:t>
      </w:r>
      <w:r w:rsidRPr="00A21A05">
        <w:rPr>
          <w:rFonts w:ascii="Arial" w:hAnsi="Arial" w:cs="Arial"/>
          <w:sz w:val="20"/>
          <w:szCs w:val="20"/>
        </w:rPr>
        <w:t>verfügen über keine Filteranlagen</w:t>
      </w:r>
      <w:r w:rsidR="00461594" w:rsidRPr="00A21A05">
        <w:rPr>
          <w:rFonts w:ascii="Arial" w:hAnsi="Arial" w:cs="Arial"/>
          <w:sz w:val="20"/>
          <w:szCs w:val="20"/>
        </w:rPr>
        <w:t>,</w:t>
      </w:r>
      <w:r w:rsidRPr="00A21A05">
        <w:rPr>
          <w:rFonts w:ascii="Arial" w:hAnsi="Arial" w:cs="Arial"/>
          <w:sz w:val="20"/>
          <w:szCs w:val="20"/>
        </w:rPr>
        <w:t xml:space="preserve"> welche die Geruchs- und Staubbelastung mildern könnten.</w:t>
      </w:r>
      <w:r w:rsidR="007470DC" w:rsidRPr="00A21A05">
        <w:rPr>
          <w:rFonts w:ascii="Arial" w:hAnsi="Arial" w:cs="Arial"/>
          <w:sz w:val="20"/>
          <w:szCs w:val="20"/>
        </w:rPr>
        <w:t xml:space="preserve"> </w:t>
      </w:r>
      <w:r w:rsidR="00D3522E" w:rsidRPr="00A21A05">
        <w:rPr>
          <w:rFonts w:ascii="Arial" w:hAnsi="Arial" w:cs="Arial"/>
          <w:sz w:val="20"/>
          <w:szCs w:val="20"/>
        </w:rPr>
        <w:t xml:space="preserve">Ammoniak- und Schwefelwasserstoffkonzentrationen im Stall werden nicht gemessen obwohl selbst der Hersteller Big Dutchman auf existierende Messverfahren verweist. </w:t>
      </w:r>
      <w:r w:rsidR="004F3B96" w:rsidRPr="00A21A05">
        <w:rPr>
          <w:rFonts w:ascii="Arial" w:hAnsi="Arial" w:cs="Arial"/>
          <w:sz w:val="20"/>
          <w:szCs w:val="20"/>
        </w:rPr>
        <w:t>Da Filteranlagen auf dem Markt sind</w:t>
      </w:r>
      <w:r w:rsidR="00461594" w:rsidRPr="00A21A05">
        <w:rPr>
          <w:rFonts w:ascii="Arial" w:hAnsi="Arial" w:cs="Arial"/>
          <w:sz w:val="20"/>
          <w:szCs w:val="20"/>
        </w:rPr>
        <w:t>,</w:t>
      </w:r>
      <w:r w:rsidR="004F3B96" w:rsidRPr="00A21A05">
        <w:rPr>
          <w:rFonts w:ascii="Arial" w:hAnsi="Arial" w:cs="Arial"/>
          <w:sz w:val="20"/>
          <w:szCs w:val="20"/>
        </w:rPr>
        <w:t xml:space="preserve"> die bis zu 70</w:t>
      </w:r>
      <w:r w:rsidR="00F34499" w:rsidRPr="00A21A05">
        <w:rPr>
          <w:rFonts w:ascii="Arial" w:hAnsi="Arial" w:cs="Arial"/>
          <w:sz w:val="20"/>
          <w:szCs w:val="20"/>
        </w:rPr>
        <w:t xml:space="preserve"> </w:t>
      </w:r>
      <w:r w:rsidR="00AB3DD5" w:rsidRPr="00A21A05">
        <w:rPr>
          <w:rFonts w:ascii="Arial" w:hAnsi="Arial" w:cs="Arial"/>
          <w:sz w:val="20"/>
          <w:szCs w:val="20"/>
        </w:rPr>
        <w:t>Prozent</w:t>
      </w:r>
      <w:r w:rsidR="004F3B96" w:rsidRPr="00A21A05">
        <w:rPr>
          <w:rFonts w:ascii="Arial" w:hAnsi="Arial" w:cs="Arial"/>
          <w:sz w:val="20"/>
          <w:szCs w:val="20"/>
        </w:rPr>
        <w:t xml:space="preserve"> der Emissionen reduzieren können, </w:t>
      </w:r>
      <w:r w:rsidR="00135335" w:rsidRPr="00A21A05">
        <w:rPr>
          <w:rFonts w:ascii="Arial" w:hAnsi="Arial" w:cs="Arial"/>
          <w:sz w:val="20"/>
          <w:szCs w:val="20"/>
        </w:rPr>
        <w:t>müssen</w:t>
      </w:r>
      <w:r w:rsidR="004F3B96" w:rsidRPr="00A21A05">
        <w:rPr>
          <w:rFonts w:ascii="Arial" w:hAnsi="Arial" w:cs="Arial"/>
          <w:sz w:val="20"/>
          <w:szCs w:val="20"/>
        </w:rPr>
        <w:t xml:space="preserve"> diese im Genehmigungsfall in jedem Fall vorgeschrieben </w:t>
      </w:r>
      <w:r w:rsidR="00135335" w:rsidRPr="00A21A05">
        <w:rPr>
          <w:rFonts w:ascii="Arial" w:hAnsi="Arial" w:cs="Arial"/>
          <w:sz w:val="20"/>
          <w:szCs w:val="20"/>
        </w:rPr>
        <w:t>werden</w:t>
      </w:r>
      <w:r w:rsidR="004F3B96" w:rsidRPr="00A21A05">
        <w:rPr>
          <w:rFonts w:ascii="Arial" w:hAnsi="Arial" w:cs="Arial"/>
          <w:sz w:val="20"/>
          <w:szCs w:val="20"/>
        </w:rPr>
        <w:t>. Die Genehmigungsbehörde sollte als vorrangiges Schutzziel die Gesundheit der Bevölkerung und nicht den Profit eines einzelnen</w:t>
      </w:r>
      <w:r w:rsidR="00461594" w:rsidRPr="00A21A05">
        <w:rPr>
          <w:rFonts w:ascii="Arial" w:hAnsi="Arial" w:cs="Arial"/>
          <w:sz w:val="20"/>
          <w:szCs w:val="20"/>
        </w:rPr>
        <w:t xml:space="preserve"> Unternehmers</w:t>
      </w:r>
      <w:r w:rsidR="004F3B96" w:rsidRPr="00A21A05">
        <w:rPr>
          <w:rFonts w:ascii="Arial" w:hAnsi="Arial" w:cs="Arial"/>
          <w:sz w:val="20"/>
          <w:szCs w:val="20"/>
        </w:rPr>
        <w:t xml:space="preserve"> </w:t>
      </w:r>
      <w:r w:rsidR="00461594" w:rsidRPr="00A21A05">
        <w:rPr>
          <w:rFonts w:ascii="Arial" w:hAnsi="Arial" w:cs="Arial"/>
          <w:sz w:val="20"/>
          <w:szCs w:val="20"/>
        </w:rPr>
        <w:t>zur Entscheidungsgrundlage machen</w:t>
      </w:r>
      <w:r w:rsidR="004F3B96" w:rsidRPr="00A21A05">
        <w:rPr>
          <w:rFonts w:ascii="Arial" w:hAnsi="Arial" w:cs="Arial"/>
          <w:sz w:val="20"/>
          <w:szCs w:val="20"/>
        </w:rPr>
        <w:t>.</w:t>
      </w:r>
    </w:p>
    <w:p w14:paraId="0F31A620" w14:textId="77777777" w:rsidR="004776E7" w:rsidRPr="00A21A05" w:rsidRDefault="004776E7" w:rsidP="00461594">
      <w:pPr>
        <w:pStyle w:val="Listenabsatz"/>
        <w:ind w:left="0"/>
        <w:rPr>
          <w:rFonts w:ascii="Arial" w:hAnsi="Arial" w:cs="Arial"/>
          <w:sz w:val="20"/>
          <w:szCs w:val="20"/>
        </w:rPr>
      </w:pPr>
    </w:p>
    <w:p w14:paraId="7C8A6D0C" w14:textId="29E8A057" w:rsidR="00D078F1" w:rsidRPr="00CB06CD" w:rsidRDefault="007470DC" w:rsidP="009A5096">
      <w:pPr>
        <w:pStyle w:val="Listenabsatz"/>
        <w:ind w:left="0"/>
        <w:rPr>
          <w:rFonts w:ascii="Arial" w:hAnsi="Arial" w:cs="Arial"/>
          <w:sz w:val="20"/>
          <w:szCs w:val="20"/>
        </w:rPr>
      </w:pPr>
      <w:r w:rsidRPr="00A21A05">
        <w:rPr>
          <w:rFonts w:ascii="Arial" w:hAnsi="Arial" w:cs="Arial"/>
          <w:sz w:val="20"/>
          <w:szCs w:val="20"/>
        </w:rPr>
        <w:t>Sollte im Falle einer Genehmigung der Einbau von</w:t>
      </w:r>
      <w:r w:rsidR="009E0A1D" w:rsidRPr="00A21A05">
        <w:rPr>
          <w:rFonts w:ascii="Arial" w:hAnsi="Arial" w:cs="Arial"/>
          <w:sz w:val="20"/>
          <w:szCs w:val="20"/>
        </w:rPr>
        <w:t xml:space="preserve"> Filteranlagen </w:t>
      </w:r>
      <w:r w:rsidR="00F34499" w:rsidRPr="00A21A05">
        <w:rPr>
          <w:rFonts w:ascii="Arial" w:hAnsi="Arial" w:cs="Arial"/>
          <w:sz w:val="20"/>
          <w:szCs w:val="20"/>
        </w:rPr>
        <w:t>vorgeschrieben werden</w:t>
      </w:r>
      <w:r w:rsidRPr="00A21A05">
        <w:rPr>
          <w:rFonts w:ascii="Arial" w:hAnsi="Arial" w:cs="Arial"/>
          <w:sz w:val="20"/>
          <w:szCs w:val="20"/>
        </w:rPr>
        <w:t xml:space="preserve"> können dennoch die Anforderungen aufgrund des geringen Abstands zur Wohnbebauung nicht eingehalten werden.</w:t>
      </w:r>
    </w:p>
    <w:p w14:paraId="658671D9" w14:textId="05C471C6" w:rsidR="00D078F1" w:rsidRPr="00A21A05" w:rsidRDefault="00D078F1" w:rsidP="00D078F1">
      <w:pPr>
        <w:tabs>
          <w:tab w:val="left" w:pos="1373"/>
        </w:tabs>
        <w:rPr>
          <w:rFonts w:ascii="Arial" w:hAnsi="Arial" w:cs="Arial"/>
          <w:b/>
          <w:sz w:val="20"/>
          <w:szCs w:val="20"/>
        </w:rPr>
      </w:pPr>
      <w:r w:rsidRPr="00A21A05">
        <w:rPr>
          <w:rFonts w:ascii="Arial" w:hAnsi="Arial" w:cs="Arial"/>
          <w:b/>
          <w:sz w:val="20"/>
          <w:szCs w:val="20"/>
        </w:rPr>
        <w:t xml:space="preserve">&gt; </w:t>
      </w:r>
      <w:r w:rsidRPr="00CB06CD">
        <w:rPr>
          <w:rFonts w:ascii="Arial" w:hAnsi="Arial" w:cs="Arial"/>
          <w:b/>
          <w:sz w:val="20"/>
          <w:szCs w:val="20"/>
        </w:rPr>
        <w:fldChar w:fldCharType="begin"/>
      </w:r>
      <w:r w:rsidRPr="00A21A05">
        <w:rPr>
          <w:rFonts w:ascii="Arial" w:hAnsi="Arial" w:cs="Arial"/>
          <w:b/>
          <w:sz w:val="20"/>
          <w:szCs w:val="20"/>
        </w:rPr>
        <w:instrText xml:space="preserve"> REF _Ref377983457 \h </w:instrText>
      </w:r>
      <w:r w:rsidRPr="00CB06CD">
        <w:rPr>
          <w:rFonts w:ascii="Arial" w:hAnsi="Arial" w:cs="Arial"/>
          <w:b/>
          <w:sz w:val="20"/>
          <w:szCs w:val="20"/>
        </w:rPr>
      </w:r>
      <w:r w:rsidRPr="00CB06CD">
        <w:rPr>
          <w:rFonts w:ascii="Arial" w:hAnsi="Arial" w:cs="Arial"/>
          <w:b/>
          <w:sz w:val="20"/>
          <w:szCs w:val="20"/>
        </w:rPr>
        <w:fldChar w:fldCharType="separate"/>
      </w:r>
      <w:r w:rsidRPr="00A21A05">
        <w:rPr>
          <w:rFonts w:ascii="Arial" w:hAnsi="Arial" w:cs="Arial"/>
          <w:b/>
          <w:sz w:val="20"/>
          <w:szCs w:val="20"/>
        </w:rPr>
        <w:t>Inhalt</w:t>
      </w:r>
      <w:r w:rsidRPr="00CB06CD">
        <w:rPr>
          <w:rFonts w:ascii="Arial" w:hAnsi="Arial" w:cs="Arial"/>
          <w:b/>
          <w:sz w:val="20"/>
          <w:szCs w:val="20"/>
        </w:rPr>
        <w:fldChar w:fldCharType="end"/>
      </w:r>
      <w:r w:rsidRPr="00A21A05">
        <w:rPr>
          <w:rFonts w:ascii="Arial" w:hAnsi="Arial" w:cs="Arial"/>
          <w:b/>
          <w:sz w:val="20"/>
          <w:szCs w:val="20"/>
        </w:rPr>
        <w:tab/>
      </w:r>
    </w:p>
    <w:p w14:paraId="19736F88" w14:textId="77777777" w:rsidR="00D078F1" w:rsidRPr="00A21A05" w:rsidRDefault="00D078F1" w:rsidP="00461594">
      <w:pPr>
        <w:pStyle w:val="Listenabsatz"/>
        <w:ind w:left="0"/>
        <w:rPr>
          <w:rFonts w:ascii="Arial" w:hAnsi="Arial" w:cs="Arial"/>
          <w:sz w:val="20"/>
          <w:szCs w:val="20"/>
        </w:rPr>
      </w:pPr>
    </w:p>
    <w:p w14:paraId="27230EF8" w14:textId="77777777" w:rsidR="00997EB8" w:rsidRPr="00CB06CD" w:rsidRDefault="00461594" w:rsidP="00A4134A">
      <w:pPr>
        <w:pStyle w:val="berschrift1"/>
        <w:rPr>
          <w:rFonts w:cs="Arial"/>
          <w:szCs w:val="20"/>
        </w:rPr>
      </w:pPr>
      <w:bookmarkStart w:id="16" w:name="_Ref377982221"/>
      <w:bookmarkStart w:id="17" w:name="_Toc382404056"/>
      <w:r w:rsidRPr="00CB06CD">
        <w:rPr>
          <w:rFonts w:cs="Arial"/>
          <w:szCs w:val="20"/>
        </w:rPr>
        <w:t>Lärm</w:t>
      </w:r>
      <w:bookmarkEnd w:id="16"/>
      <w:bookmarkEnd w:id="17"/>
    </w:p>
    <w:p w14:paraId="070200B0" w14:textId="77777777" w:rsidR="00461594" w:rsidRPr="00A21A05" w:rsidRDefault="00461594" w:rsidP="005F2A88">
      <w:pPr>
        <w:rPr>
          <w:rFonts w:ascii="Arial" w:hAnsi="Arial" w:cs="Arial"/>
          <w:sz w:val="20"/>
          <w:szCs w:val="20"/>
        </w:rPr>
      </w:pPr>
    </w:p>
    <w:p w14:paraId="72E10313" w14:textId="77777777" w:rsidR="00997EB8" w:rsidRPr="00A21A05" w:rsidRDefault="00997EB8" w:rsidP="005F2A88">
      <w:pPr>
        <w:rPr>
          <w:rFonts w:ascii="Arial" w:hAnsi="Arial" w:cs="Arial"/>
          <w:sz w:val="20"/>
          <w:szCs w:val="20"/>
        </w:rPr>
      </w:pPr>
      <w:r w:rsidRPr="00A21A05">
        <w:rPr>
          <w:rFonts w:ascii="Arial" w:hAnsi="Arial" w:cs="Arial"/>
          <w:sz w:val="20"/>
          <w:szCs w:val="20"/>
        </w:rPr>
        <w:t xml:space="preserve">Selbst </w:t>
      </w:r>
      <w:r w:rsidR="002B6F2D" w:rsidRPr="00A21A05">
        <w:rPr>
          <w:rFonts w:ascii="Arial" w:hAnsi="Arial" w:cs="Arial"/>
          <w:sz w:val="20"/>
          <w:szCs w:val="20"/>
        </w:rPr>
        <w:t>das</w:t>
      </w:r>
      <w:r w:rsidRPr="00A21A05">
        <w:rPr>
          <w:rFonts w:ascii="Arial" w:hAnsi="Arial" w:cs="Arial"/>
          <w:sz w:val="20"/>
          <w:szCs w:val="20"/>
        </w:rPr>
        <w:t xml:space="preserve"> Schallemissionsgutachten des Investors bestätigt, dass der Hersteller der Lüfter keine Angaben zu niederfrequenten Schwingungen machen kann. Trotz mehrmaliger Aufforderung </w:t>
      </w:r>
      <w:r w:rsidR="00BF3225" w:rsidRPr="00A21A05">
        <w:rPr>
          <w:rFonts w:ascii="Arial" w:hAnsi="Arial" w:cs="Arial"/>
          <w:sz w:val="20"/>
          <w:szCs w:val="20"/>
        </w:rPr>
        <w:t>konnten diese nicht nachgeliefert werden</w:t>
      </w:r>
      <w:r w:rsidRPr="00A21A05">
        <w:rPr>
          <w:rFonts w:ascii="Arial" w:hAnsi="Arial" w:cs="Arial"/>
          <w:sz w:val="20"/>
          <w:szCs w:val="20"/>
        </w:rPr>
        <w:t>. Dies ist dem Hersteller offensichtlich nicht möglich.</w:t>
      </w:r>
    </w:p>
    <w:p w14:paraId="3D3FF760" w14:textId="77777777" w:rsidR="002B6F2D" w:rsidRPr="00A21A05" w:rsidRDefault="002B6F2D" w:rsidP="005F2A88">
      <w:pPr>
        <w:rPr>
          <w:rFonts w:ascii="Arial" w:hAnsi="Arial" w:cs="Arial"/>
          <w:sz w:val="20"/>
          <w:szCs w:val="20"/>
        </w:rPr>
      </w:pPr>
    </w:p>
    <w:p w14:paraId="5A01E0EF" w14:textId="423F5835" w:rsidR="00997EB8" w:rsidRPr="00A21A05" w:rsidRDefault="00997EB8" w:rsidP="005F2A88">
      <w:pPr>
        <w:rPr>
          <w:rFonts w:ascii="Arial" w:hAnsi="Arial" w:cs="Arial"/>
          <w:sz w:val="20"/>
          <w:szCs w:val="20"/>
        </w:rPr>
      </w:pPr>
      <w:r w:rsidRPr="00A21A05">
        <w:rPr>
          <w:rFonts w:ascii="Arial" w:hAnsi="Arial" w:cs="Arial"/>
          <w:sz w:val="20"/>
          <w:szCs w:val="20"/>
        </w:rPr>
        <w:t xml:space="preserve">Gemäß den Informationen der Verfahrensakte </w:t>
      </w:r>
      <w:r w:rsidR="00184183" w:rsidRPr="00A21A05">
        <w:rPr>
          <w:rFonts w:ascii="Arial" w:hAnsi="Arial" w:cs="Arial"/>
          <w:sz w:val="20"/>
          <w:szCs w:val="20"/>
        </w:rPr>
        <w:t>sieht</w:t>
      </w:r>
      <w:r w:rsidRPr="00A21A05">
        <w:rPr>
          <w:rFonts w:ascii="Arial" w:hAnsi="Arial" w:cs="Arial"/>
          <w:sz w:val="20"/>
          <w:szCs w:val="20"/>
        </w:rPr>
        <w:t xml:space="preserve"> das Landes</w:t>
      </w:r>
      <w:r w:rsidR="00184183" w:rsidRPr="00A21A05">
        <w:rPr>
          <w:rFonts w:ascii="Arial" w:hAnsi="Arial" w:cs="Arial"/>
          <w:sz w:val="20"/>
          <w:szCs w:val="20"/>
        </w:rPr>
        <w:t xml:space="preserve">amt für Umwelt für diesen Punkt eine nachträgliche Messung nach Errichtung der Anlagen vor. Sollten die dann gemessenen Werte nicht den Anforderungen entsprechen, </w:t>
      </w:r>
      <w:r w:rsidR="00C0077D" w:rsidRPr="00A21A05">
        <w:rPr>
          <w:rFonts w:ascii="Arial" w:hAnsi="Arial" w:cs="Arial"/>
          <w:sz w:val="20"/>
          <w:szCs w:val="20"/>
        </w:rPr>
        <w:t xml:space="preserve">ist </w:t>
      </w:r>
      <w:r w:rsidR="00184183" w:rsidRPr="00A21A05">
        <w:rPr>
          <w:rFonts w:ascii="Arial" w:hAnsi="Arial" w:cs="Arial"/>
          <w:sz w:val="20"/>
          <w:szCs w:val="20"/>
        </w:rPr>
        <w:t>nach</w:t>
      </w:r>
      <w:r w:rsidR="00C0077D" w:rsidRPr="00A21A05">
        <w:rPr>
          <w:rFonts w:ascii="Arial" w:hAnsi="Arial" w:cs="Arial"/>
          <w:sz w:val="20"/>
          <w:szCs w:val="20"/>
        </w:rPr>
        <w:t>zu</w:t>
      </w:r>
      <w:r w:rsidR="00184183" w:rsidRPr="00A21A05">
        <w:rPr>
          <w:rFonts w:ascii="Arial" w:hAnsi="Arial" w:cs="Arial"/>
          <w:sz w:val="20"/>
          <w:szCs w:val="20"/>
        </w:rPr>
        <w:t>bessern.</w:t>
      </w:r>
    </w:p>
    <w:p w14:paraId="151F2078" w14:textId="77777777" w:rsidR="00924369" w:rsidRPr="00A21A05" w:rsidRDefault="00924369" w:rsidP="005F2A88">
      <w:pPr>
        <w:rPr>
          <w:rFonts w:ascii="Arial" w:hAnsi="Arial" w:cs="Arial"/>
          <w:sz w:val="20"/>
          <w:szCs w:val="20"/>
        </w:rPr>
      </w:pPr>
    </w:p>
    <w:p w14:paraId="662D67CB" w14:textId="04D5FEDD" w:rsidR="00184183" w:rsidRPr="00A21A05" w:rsidRDefault="00924369" w:rsidP="005F2A88">
      <w:pPr>
        <w:rPr>
          <w:rFonts w:ascii="Arial" w:hAnsi="Arial" w:cs="Arial"/>
          <w:sz w:val="20"/>
          <w:szCs w:val="20"/>
        </w:rPr>
      </w:pPr>
      <w:r w:rsidRPr="00A21A05">
        <w:rPr>
          <w:rFonts w:ascii="Arial" w:hAnsi="Arial" w:cs="Arial"/>
          <w:sz w:val="20"/>
          <w:szCs w:val="20"/>
        </w:rPr>
        <w:t xml:space="preserve">Diese </w:t>
      </w:r>
      <w:r w:rsidR="00412F59" w:rsidRPr="00A21A05">
        <w:rPr>
          <w:rFonts w:ascii="Arial" w:hAnsi="Arial" w:cs="Arial"/>
          <w:sz w:val="20"/>
          <w:szCs w:val="20"/>
        </w:rPr>
        <w:t>Absichtserklärung</w:t>
      </w:r>
      <w:r w:rsidRPr="00A21A05">
        <w:rPr>
          <w:rFonts w:ascii="Arial" w:hAnsi="Arial" w:cs="Arial"/>
          <w:sz w:val="20"/>
          <w:szCs w:val="20"/>
        </w:rPr>
        <w:t xml:space="preserve"> seitens des Landesumweltamtes </w:t>
      </w:r>
      <w:r w:rsidR="00412F59" w:rsidRPr="00A21A05">
        <w:rPr>
          <w:rFonts w:ascii="Arial" w:hAnsi="Arial" w:cs="Arial"/>
          <w:sz w:val="20"/>
          <w:szCs w:val="20"/>
        </w:rPr>
        <w:t>entbehrt jeder ökonomischen Sinnhaftigkeit</w:t>
      </w:r>
      <w:r w:rsidRPr="00A21A05">
        <w:rPr>
          <w:rFonts w:ascii="Arial" w:hAnsi="Arial" w:cs="Arial"/>
          <w:sz w:val="20"/>
          <w:szCs w:val="20"/>
        </w:rPr>
        <w:t xml:space="preserve">. </w:t>
      </w:r>
      <w:r w:rsidR="00184183" w:rsidRPr="00A21A05">
        <w:rPr>
          <w:rFonts w:ascii="Arial" w:hAnsi="Arial" w:cs="Arial"/>
          <w:sz w:val="20"/>
          <w:szCs w:val="20"/>
        </w:rPr>
        <w:t xml:space="preserve">Wie können Millioneninvestitionen genehmigt werden, </w:t>
      </w:r>
      <w:r w:rsidR="000930AF" w:rsidRPr="00A21A05">
        <w:rPr>
          <w:rFonts w:ascii="Arial" w:hAnsi="Arial" w:cs="Arial"/>
          <w:sz w:val="20"/>
          <w:szCs w:val="20"/>
        </w:rPr>
        <w:t xml:space="preserve">und Fördermittel fließen, </w:t>
      </w:r>
      <w:r w:rsidR="00184183" w:rsidRPr="00A21A05">
        <w:rPr>
          <w:rFonts w:ascii="Arial" w:hAnsi="Arial" w:cs="Arial"/>
          <w:sz w:val="20"/>
          <w:szCs w:val="20"/>
        </w:rPr>
        <w:t>wenn im Vorfeld noch nicht einmal nachgewiesen werden kann, dass die Scha</w:t>
      </w:r>
      <w:r w:rsidRPr="00A21A05">
        <w:rPr>
          <w:rFonts w:ascii="Arial" w:hAnsi="Arial" w:cs="Arial"/>
          <w:sz w:val="20"/>
          <w:szCs w:val="20"/>
        </w:rPr>
        <w:t>llemissionen eingehalten werden?</w:t>
      </w:r>
      <w:r w:rsidR="00184183" w:rsidRPr="00A21A05">
        <w:rPr>
          <w:rFonts w:ascii="Arial" w:hAnsi="Arial" w:cs="Arial"/>
          <w:sz w:val="20"/>
          <w:szCs w:val="20"/>
        </w:rPr>
        <w:t xml:space="preserve"> Wie ist sichergestellt, </w:t>
      </w:r>
      <w:r w:rsidR="00184183" w:rsidRPr="00A21A05">
        <w:rPr>
          <w:rFonts w:ascii="Arial" w:hAnsi="Arial" w:cs="Arial"/>
          <w:sz w:val="20"/>
          <w:szCs w:val="20"/>
        </w:rPr>
        <w:lastRenderedPageBreak/>
        <w:t>dass im laufenden Betrieb, auch nach ggf. einer gewissen Lebensdauer der Lüfter, aufgrund von Verschleiß o.ä., nicht doch unzulässige Geräusche auftreten? Ist sichergestellt, dass die Behörde hier in regelmäßigen zeitlichen Abständen Kontrollmessungen durchführt</w:t>
      </w:r>
      <w:r w:rsidR="00412F59" w:rsidRPr="00A21A05">
        <w:rPr>
          <w:rFonts w:ascii="Arial" w:hAnsi="Arial" w:cs="Arial"/>
          <w:sz w:val="20"/>
          <w:szCs w:val="20"/>
        </w:rPr>
        <w:t xml:space="preserve"> und bei Überschreitungen der Grenzwerte Sanktionen bis zur Stilllegung der Anlage verhängt</w:t>
      </w:r>
      <w:r w:rsidR="00184183" w:rsidRPr="00A21A05">
        <w:rPr>
          <w:rFonts w:ascii="Arial" w:hAnsi="Arial" w:cs="Arial"/>
          <w:sz w:val="20"/>
          <w:szCs w:val="20"/>
        </w:rPr>
        <w:t>?</w:t>
      </w:r>
      <w:r w:rsidR="00412F59" w:rsidRPr="00A21A05">
        <w:rPr>
          <w:rFonts w:ascii="Arial" w:hAnsi="Arial" w:cs="Arial"/>
          <w:sz w:val="20"/>
          <w:szCs w:val="20"/>
        </w:rPr>
        <w:t xml:space="preserve"> Abgesehen davon ist in keiner Weise berücksichtigt worden, dass sich das Geräuschbild am Anlagenstandort diametral zum jetzigen Zustand verändern wird. Bislang wird die Geräuschlast vor allem durch die Landesstraße </w:t>
      </w:r>
      <w:r w:rsidR="00C200E5" w:rsidRPr="00A21A05">
        <w:rPr>
          <w:rFonts w:ascii="Arial" w:hAnsi="Arial" w:cs="Arial"/>
          <w:sz w:val="20"/>
          <w:szCs w:val="20"/>
        </w:rPr>
        <w:t xml:space="preserve">und die benachbarte Hirschzucht </w:t>
      </w:r>
      <w:r w:rsidR="00412F59" w:rsidRPr="00A21A05">
        <w:rPr>
          <w:rFonts w:ascii="Arial" w:hAnsi="Arial" w:cs="Arial"/>
          <w:sz w:val="20"/>
          <w:szCs w:val="20"/>
        </w:rPr>
        <w:t>geprägt. Mit den Lüftern kommt eine völlig neue Geräuschbelastung hinzu.</w:t>
      </w:r>
    </w:p>
    <w:p w14:paraId="76F3CC88" w14:textId="77777777" w:rsidR="005F70EE" w:rsidRPr="00A21A05" w:rsidRDefault="005F70EE" w:rsidP="005F2A88">
      <w:pPr>
        <w:rPr>
          <w:rFonts w:ascii="Arial" w:hAnsi="Arial" w:cs="Arial"/>
          <w:sz w:val="20"/>
          <w:szCs w:val="20"/>
        </w:rPr>
      </w:pPr>
    </w:p>
    <w:p w14:paraId="01FA6BEE" w14:textId="79F858A3" w:rsidR="005F70EE" w:rsidRPr="00A21A05" w:rsidRDefault="005F70EE" w:rsidP="005F2A88">
      <w:pPr>
        <w:rPr>
          <w:rFonts w:ascii="Arial" w:hAnsi="Arial" w:cs="Arial"/>
          <w:sz w:val="20"/>
          <w:szCs w:val="20"/>
        </w:rPr>
      </w:pPr>
      <w:r w:rsidRPr="00A21A05">
        <w:rPr>
          <w:rFonts w:ascii="Arial" w:hAnsi="Arial" w:cs="Arial"/>
          <w:sz w:val="20"/>
          <w:szCs w:val="20"/>
        </w:rPr>
        <w:t>Am Standort A</w:t>
      </w:r>
      <w:r w:rsidR="008C658B" w:rsidRPr="00A21A05">
        <w:rPr>
          <w:rFonts w:ascii="Arial" w:hAnsi="Arial" w:cs="Arial"/>
          <w:sz w:val="20"/>
          <w:szCs w:val="20"/>
        </w:rPr>
        <w:t>u</w:t>
      </w:r>
      <w:r w:rsidRPr="00A21A05">
        <w:rPr>
          <w:rFonts w:ascii="Arial" w:hAnsi="Arial" w:cs="Arial"/>
          <w:sz w:val="20"/>
          <w:szCs w:val="20"/>
        </w:rPr>
        <w:t>sbau Siedlung 2 wird eine Hirschzucht betrieben. In den Monaten August bis Oktober befinden sich diese Tiere in der Brunft. Dies äußert sich durch</w:t>
      </w:r>
      <w:r w:rsidR="00C200E5" w:rsidRPr="00A21A05">
        <w:rPr>
          <w:rFonts w:ascii="Arial" w:hAnsi="Arial" w:cs="Arial"/>
          <w:sz w:val="20"/>
          <w:szCs w:val="20"/>
        </w:rPr>
        <w:t xml:space="preserve"> nahezu 24-</w:t>
      </w:r>
      <w:r w:rsidRPr="00A21A05">
        <w:rPr>
          <w:rFonts w:ascii="Arial" w:hAnsi="Arial" w:cs="Arial"/>
          <w:sz w:val="20"/>
          <w:szCs w:val="20"/>
        </w:rPr>
        <w:t>stündiges Röhren der Hirsche. Diese Geräuschbelastung findet keine Berücksichtigung in den vorliegenden Gutachten und muss in jedem Fall für die Wohnbebauung Ausbau Siedlung 1</w:t>
      </w:r>
      <w:r w:rsidR="00BF3225" w:rsidRPr="00A21A05">
        <w:rPr>
          <w:rFonts w:ascii="Arial" w:hAnsi="Arial" w:cs="Arial"/>
          <w:sz w:val="20"/>
          <w:szCs w:val="20"/>
        </w:rPr>
        <w:t xml:space="preserve"> und 2</w:t>
      </w:r>
      <w:r w:rsidRPr="00A21A05">
        <w:rPr>
          <w:rFonts w:ascii="Arial" w:hAnsi="Arial" w:cs="Arial"/>
          <w:sz w:val="20"/>
          <w:szCs w:val="20"/>
        </w:rPr>
        <w:t xml:space="preserve"> erfasst und bewertet werden.</w:t>
      </w:r>
    </w:p>
    <w:p w14:paraId="476D559B" w14:textId="49779C16" w:rsidR="00CE3747" w:rsidRPr="00A21A05" w:rsidRDefault="00CE3747" w:rsidP="005F2A88">
      <w:pPr>
        <w:rPr>
          <w:rFonts w:ascii="Arial" w:hAnsi="Arial" w:cs="Arial"/>
          <w:sz w:val="20"/>
          <w:szCs w:val="20"/>
        </w:rPr>
      </w:pPr>
    </w:p>
    <w:p w14:paraId="0CABCA31" w14:textId="457F574A" w:rsidR="00CE3747" w:rsidRPr="00A21A05" w:rsidRDefault="00CE3747" w:rsidP="005F2A88">
      <w:pPr>
        <w:rPr>
          <w:rFonts w:ascii="Arial" w:hAnsi="Arial" w:cs="Arial"/>
          <w:sz w:val="20"/>
          <w:szCs w:val="20"/>
        </w:rPr>
      </w:pPr>
      <w:r w:rsidRPr="00A21A05">
        <w:rPr>
          <w:rFonts w:ascii="Arial" w:hAnsi="Arial" w:cs="Arial"/>
          <w:sz w:val="20"/>
          <w:szCs w:val="20"/>
        </w:rPr>
        <w:t xml:space="preserve">Es finden permanent (fast jedes Wochenende) Veranstaltungen auf dem Schmachtenhagener Bauernmarkt statt. Dies sowohl tagsüber als auch </w:t>
      </w:r>
      <w:r w:rsidR="00F15571" w:rsidRPr="00A21A05">
        <w:rPr>
          <w:rFonts w:ascii="Arial" w:hAnsi="Arial" w:cs="Arial"/>
          <w:sz w:val="20"/>
          <w:szCs w:val="20"/>
        </w:rPr>
        <w:t xml:space="preserve">teilweise </w:t>
      </w:r>
      <w:r w:rsidRPr="00A21A05">
        <w:rPr>
          <w:rFonts w:ascii="Arial" w:hAnsi="Arial" w:cs="Arial"/>
          <w:sz w:val="20"/>
          <w:szCs w:val="20"/>
        </w:rPr>
        <w:t>bis in die Nacht</w:t>
      </w:r>
      <w:r w:rsidR="00C0077D" w:rsidRPr="00A21A05">
        <w:rPr>
          <w:rFonts w:ascii="Arial" w:hAnsi="Arial" w:cs="Arial"/>
          <w:sz w:val="20"/>
          <w:szCs w:val="20"/>
        </w:rPr>
        <w:t>, in</w:t>
      </w:r>
      <w:r w:rsidR="005D0CA9" w:rsidRPr="00A21A05">
        <w:rPr>
          <w:rFonts w:ascii="Arial" w:hAnsi="Arial" w:cs="Arial"/>
          <w:sz w:val="20"/>
          <w:szCs w:val="20"/>
        </w:rPr>
        <w:t>k</w:t>
      </w:r>
      <w:r w:rsidR="00C0077D" w:rsidRPr="00A21A05">
        <w:rPr>
          <w:rFonts w:ascii="Arial" w:hAnsi="Arial" w:cs="Arial"/>
          <w:sz w:val="20"/>
          <w:szCs w:val="20"/>
        </w:rPr>
        <w:t>lusive Feuerwerk</w:t>
      </w:r>
      <w:r w:rsidRPr="00A21A05">
        <w:rPr>
          <w:rFonts w:ascii="Arial" w:hAnsi="Arial" w:cs="Arial"/>
          <w:sz w:val="20"/>
          <w:szCs w:val="20"/>
        </w:rPr>
        <w:t xml:space="preserve">. </w:t>
      </w:r>
      <w:r w:rsidR="00575B4D">
        <w:rPr>
          <w:rFonts w:ascii="Arial" w:hAnsi="Arial" w:cs="Arial"/>
          <w:sz w:val="20"/>
          <w:szCs w:val="20"/>
        </w:rPr>
        <w:t xml:space="preserve">( welche Auswirkungen diese auf das Verhalten der Tiere während der nächtlichen Ruhe im dunklen Stall haben bleibt zunächst unberücksichtigt). </w:t>
      </w:r>
      <w:r w:rsidRPr="00A21A05">
        <w:rPr>
          <w:rFonts w:ascii="Arial" w:hAnsi="Arial" w:cs="Arial"/>
          <w:sz w:val="20"/>
          <w:szCs w:val="20"/>
        </w:rPr>
        <w:t>Die Beschallung trifft sowohl den Ort Schmachtenhagen als auch die Bauernsiedlung in Zehlendorf und die Bewohner der Ausbau Siedlung. Diese bereits jetzt bestehende Belastung durch Lärm findet in dem vorliegenden Schallgutachten keine Berücksichtigung. Eine Addition dieser bestehenden Belastung</w:t>
      </w:r>
      <w:r w:rsidR="00F15571" w:rsidRPr="00A21A05">
        <w:rPr>
          <w:rFonts w:ascii="Arial" w:hAnsi="Arial" w:cs="Arial"/>
          <w:sz w:val="20"/>
          <w:szCs w:val="20"/>
        </w:rPr>
        <w:t>en für</w:t>
      </w:r>
      <w:r w:rsidRPr="00A21A05">
        <w:rPr>
          <w:rFonts w:ascii="Arial" w:hAnsi="Arial" w:cs="Arial"/>
          <w:sz w:val="20"/>
          <w:szCs w:val="20"/>
        </w:rPr>
        <w:t xml:space="preserve"> d</w:t>
      </w:r>
      <w:r w:rsidR="00F15571" w:rsidRPr="00A21A05">
        <w:rPr>
          <w:rFonts w:ascii="Arial" w:hAnsi="Arial" w:cs="Arial"/>
          <w:sz w:val="20"/>
          <w:szCs w:val="20"/>
        </w:rPr>
        <w:t>i</w:t>
      </w:r>
      <w:r w:rsidRPr="00A21A05">
        <w:rPr>
          <w:rFonts w:ascii="Arial" w:hAnsi="Arial" w:cs="Arial"/>
          <w:sz w:val="20"/>
          <w:szCs w:val="20"/>
        </w:rPr>
        <w:t>e Bevölkerung mit den zusätzlichen Schallemissionen durch die Errichtung der Legehennenanlagen ist unzulässig und spricht gegen eine Genehmigung.</w:t>
      </w:r>
    </w:p>
    <w:p w14:paraId="7F0B39F0" w14:textId="77777777" w:rsidR="00641870" w:rsidRPr="00A21A05" w:rsidRDefault="00641870" w:rsidP="005F2A88">
      <w:pPr>
        <w:rPr>
          <w:rFonts w:ascii="Arial" w:hAnsi="Arial" w:cs="Arial"/>
          <w:sz w:val="20"/>
          <w:szCs w:val="20"/>
        </w:rPr>
      </w:pPr>
    </w:p>
    <w:p w14:paraId="6CBA9A08" w14:textId="184A036E" w:rsidR="00F6086A" w:rsidRPr="00A21A05" w:rsidRDefault="00F535CC" w:rsidP="00A82479">
      <w:pPr>
        <w:pStyle w:val="Listenabsatz"/>
        <w:spacing w:after="0" w:line="240" w:lineRule="auto"/>
        <w:ind w:left="0"/>
        <w:rPr>
          <w:rFonts w:ascii="Arial" w:hAnsi="Arial" w:cs="Arial"/>
          <w:sz w:val="20"/>
          <w:szCs w:val="20"/>
        </w:rPr>
      </w:pPr>
      <w:r w:rsidRPr="00A21A05">
        <w:rPr>
          <w:rFonts w:ascii="Arial" w:hAnsi="Arial" w:cs="Arial"/>
          <w:sz w:val="20"/>
          <w:szCs w:val="20"/>
        </w:rPr>
        <w:t xml:space="preserve">Im Schallgutachten wird die zusätzliche Belastung nur direkt bezogen auf den Anlagenstandort betrachtet. Da die Zufahrt jedoch genau zwischen den Wohnbebauungen </w:t>
      </w:r>
      <w:r w:rsidR="00C200E5" w:rsidRPr="00A21A05">
        <w:rPr>
          <w:rFonts w:ascii="Arial" w:hAnsi="Arial" w:cs="Arial"/>
          <w:sz w:val="20"/>
          <w:szCs w:val="20"/>
        </w:rPr>
        <w:t>durchführen soll</w:t>
      </w:r>
      <w:r w:rsidRPr="00A21A05">
        <w:rPr>
          <w:rFonts w:ascii="Arial" w:hAnsi="Arial" w:cs="Arial"/>
          <w:sz w:val="20"/>
          <w:szCs w:val="20"/>
        </w:rPr>
        <w:t xml:space="preserve">, muss der </w:t>
      </w:r>
      <w:r w:rsidR="001A62C4" w:rsidRPr="00A21A05">
        <w:rPr>
          <w:rFonts w:ascii="Arial" w:hAnsi="Arial" w:cs="Arial"/>
          <w:sz w:val="20"/>
          <w:szCs w:val="20"/>
        </w:rPr>
        <w:t xml:space="preserve">anlagenbedingte </w:t>
      </w:r>
      <w:r w:rsidRPr="00A21A05">
        <w:rPr>
          <w:rFonts w:ascii="Arial" w:hAnsi="Arial" w:cs="Arial"/>
          <w:sz w:val="20"/>
          <w:szCs w:val="20"/>
        </w:rPr>
        <w:t xml:space="preserve">Verkehrslärm mitberücksichtigt werden. Durch den abbiegenden Verkehr ist auch von weiteren Lärmquellen von </w:t>
      </w:r>
      <w:proofErr w:type="spellStart"/>
      <w:r w:rsidRPr="00A21A05">
        <w:rPr>
          <w:rFonts w:ascii="Arial" w:hAnsi="Arial" w:cs="Arial"/>
          <w:sz w:val="20"/>
          <w:szCs w:val="20"/>
        </w:rPr>
        <w:t>be</w:t>
      </w:r>
      <w:proofErr w:type="spellEnd"/>
      <w:r w:rsidRPr="00A21A05">
        <w:rPr>
          <w:rFonts w:ascii="Arial" w:hAnsi="Arial" w:cs="Arial"/>
          <w:sz w:val="20"/>
          <w:szCs w:val="20"/>
        </w:rPr>
        <w:t xml:space="preserve">- und </w:t>
      </w:r>
      <w:proofErr w:type="spellStart"/>
      <w:r w:rsidRPr="00A21A05">
        <w:rPr>
          <w:rFonts w:ascii="Arial" w:hAnsi="Arial" w:cs="Arial"/>
          <w:sz w:val="20"/>
          <w:szCs w:val="20"/>
        </w:rPr>
        <w:t>entschleunigenden</w:t>
      </w:r>
      <w:proofErr w:type="spellEnd"/>
      <w:r w:rsidRPr="00A21A05">
        <w:rPr>
          <w:rFonts w:ascii="Arial" w:hAnsi="Arial" w:cs="Arial"/>
          <w:sz w:val="20"/>
          <w:szCs w:val="20"/>
        </w:rPr>
        <w:t xml:space="preserve"> Fahrze</w:t>
      </w:r>
      <w:r w:rsidR="00620843" w:rsidRPr="00A21A05">
        <w:rPr>
          <w:rFonts w:ascii="Arial" w:hAnsi="Arial" w:cs="Arial"/>
          <w:sz w:val="20"/>
          <w:szCs w:val="20"/>
        </w:rPr>
        <w:t>u</w:t>
      </w:r>
      <w:r w:rsidRPr="00A21A05">
        <w:rPr>
          <w:rFonts w:ascii="Arial" w:hAnsi="Arial" w:cs="Arial"/>
          <w:sz w:val="20"/>
          <w:szCs w:val="20"/>
        </w:rPr>
        <w:t xml:space="preserve">gen auszugehen. </w:t>
      </w:r>
      <w:r w:rsidR="00A82479" w:rsidRPr="00A21A05">
        <w:rPr>
          <w:rFonts w:ascii="Arial" w:hAnsi="Arial" w:cs="Arial"/>
          <w:sz w:val="20"/>
          <w:szCs w:val="20"/>
        </w:rPr>
        <w:t xml:space="preserve">Gemäß der TA-Lärm liegen die Anforderungen in allgemeinen Wohngebieten und Kleinsiedlungsgebieten tagsüber bei 55 dB (A) und nachts bei 40 dB (A). Diese Werte gelten in Studien zu den gesundheitlichen Folgen von Lärm bereits als gesundheitsgefährdend. Genannt sei hier vor allem die NORAH-Fallstudie zu Fluglärm (Quelle: </w:t>
      </w:r>
      <w:hyperlink r:id="rId20" w:history="1">
        <w:r w:rsidR="00A82479" w:rsidRPr="00A21A05">
          <w:rPr>
            <w:rStyle w:val="Link"/>
            <w:rFonts w:ascii="Arial" w:hAnsi="Arial" w:cs="Arial"/>
            <w:color w:val="auto"/>
            <w:sz w:val="20"/>
            <w:szCs w:val="20"/>
          </w:rPr>
          <w:t>http://www.tag-gegen-laerm.de/publikationen/praesentationen</w:t>
        </w:r>
      </w:hyperlink>
      <w:r w:rsidR="00A82479" w:rsidRPr="00A21A05">
        <w:rPr>
          <w:rFonts w:ascii="Arial" w:hAnsi="Arial" w:cs="Arial"/>
          <w:sz w:val="20"/>
          <w:szCs w:val="20"/>
        </w:rPr>
        <w:t>, Präsentation Andreas Seidler). Auch wenn sich diese Studie mit Fluglärm beschäftigt, bleiben die grundsätzlichen Aussagen über die gesundheitlichen Folgen gültig, unabhängig von der Quelle des Lärms.</w:t>
      </w:r>
    </w:p>
    <w:p w14:paraId="0F812895" w14:textId="0E3AE67F" w:rsidR="000A6F84" w:rsidRPr="00A21A05" w:rsidRDefault="000A6F84" w:rsidP="00A82479">
      <w:pPr>
        <w:pStyle w:val="Listenabsatz"/>
        <w:spacing w:after="0" w:line="240" w:lineRule="auto"/>
        <w:ind w:left="0"/>
        <w:rPr>
          <w:rFonts w:ascii="Arial" w:hAnsi="Arial" w:cs="Arial"/>
          <w:sz w:val="20"/>
          <w:szCs w:val="20"/>
        </w:rPr>
      </w:pPr>
    </w:p>
    <w:p w14:paraId="5C4D7C97" w14:textId="0A9C540F" w:rsidR="00D078F1" w:rsidRPr="00A21A05" w:rsidRDefault="000A6F84" w:rsidP="00A82479">
      <w:pPr>
        <w:pStyle w:val="Listenabsatz"/>
        <w:spacing w:after="0" w:line="240" w:lineRule="auto"/>
        <w:ind w:left="0"/>
        <w:rPr>
          <w:rFonts w:ascii="Arial" w:hAnsi="Arial" w:cs="Arial"/>
          <w:sz w:val="20"/>
          <w:szCs w:val="20"/>
        </w:rPr>
      </w:pPr>
      <w:r w:rsidRPr="00A21A05">
        <w:rPr>
          <w:rFonts w:ascii="Arial" w:hAnsi="Arial" w:cs="Arial"/>
          <w:sz w:val="20"/>
          <w:szCs w:val="20"/>
        </w:rPr>
        <w:t xml:space="preserve">Im Schallgutachten wird </w:t>
      </w:r>
      <w:r w:rsidR="00655D5B" w:rsidRPr="00A21A05">
        <w:rPr>
          <w:rFonts w:ascii="Arial" w:hAnsi="Arial" w:cs="Arial"/>
          <w:sz w:val="20"/>
          <w:szCs w:val="20"/>
        </w:rPr>
        <w:t>davon ausgegangen, dass ein Bestandswechsel der Legehennen nach ca. 20 Monaten stattfindet. In dem Gutachten „Voruntersuchung der Verträglichkeit mit den Erhaltungszielen und Schutzzwecken des FFH Gebietes Kreuzbruch“ wird dieser Bestandswechsel jedoch mit 12 Monaten angegeben. Aufgrund der maßgeblichen Schallemissionen durch den Bestandswechsel ist das Schallgutachten in dieser Form nich</w:t>
      </w:r>
      <w:r w:rsidR="002B397E" w:rsidRPr="00A21A05">
        <w:rPr>
          <w:rFonts w:ascii="Arial" w:hAnsi="Arial" w:cs="Arial"/>
          <w:sz w:val="20"/>
          <w:szCs w:val="20"/>
        </w:rPr>
        <w:t>t</w:t>
      </w:r>
      <w:r w:rsidR="00655D5B" w:rsidRPr="00A21A05">
        <w:rPr>
          <w:rFonts w:ascii="Arial" w:hAnsi="Arial" w:cs="Arial"/>
          <w:sz w:val="20"/>
          <w:szCs w:val="20"/>
        </w:rPr>
        <w:t xml:space="preserve"> zutreffend</w:t>
      </w:r>
      <w:r w:rsidR="00516200">
        <w:rPr>
          <w:rFonts w:ascii="Arial" w:hAnsi="Arial" w:cs="Arial"/>
          <w:sz w:val="20"/>
          <w:szCs w:val="20"/>
        </w:rPr>
        <w:t>.</w:t>
      </w:r>
    </w:p>
    <w:p w14:paraId="6CA8CAE9" w14:textId="77777777" w:rsidR="00D078F1" w:rsidRPr="00A21A05" w:rsidRDefault="00D078F1" w:rsidP="00D078F1">
      <w:pPr>
        <w:rPr>
          <w:rFonts w:ascii="Arial" w:hAnsi="Arial" w:cs="Arial"/>
          <w:sz w:val="20"/>
          <w:szCs w:val="20"/>
        </w:rPr>
      </w:pPr>
    </w:p>
    <w:p w14:paraId="227D456E" w14:textId="77777777" w:rsidR="00D078F1" w:rsidRPr="00A21A05" w:rsidRDefault="00D078F1" w:rsidP="00D078F1">
      <w:pPr>
        <w:tabs>
          <w:tab w:val="left" w:pos="1746"/>
        </w:tabs>
        <w:rPr>
          <w:rFonts w:ascii="Arial" w:hAnsi="Arial" w:cs="Arial"/>
          <w:b/>
          <w:sz w:val="20"/>
          <w:szCs w:val="20"/>
        </w:rPr>
      </w:pPr>
      <w:r w:rsidRPr="00A21A05">
        <w:rPr>
          <w:rFonts w:ascii="Arial" w:hAnsi="Arial" w:cs="Arial"/>
          <w:b/>
          <w:sz w:val="20"/>
          <w:szCs w:val="20"/>
        </w:rPr>
        <w:t xml:space="preserve">&gt; </w:t>
      </w:r>
      <w:r w:rsidRPr="00CB06CD">
        <w:rPr>
          <w:rFonts w:ascii="Arial" w:hAnsi="Arial" w:cs="Arial"/>
          <w:b/>
          <w:sz w:val="20"/>
          <w:szCs w:val="20"/>
        </w:rPr>
        <w:fldChar w:fldCharType="begin"/>
      </w:r>
      <w:r w:rsidRPr="00A21A05">
        <w:rPr>
          <w:rFonts w:ascii="Arial" w:hAnsi="Arial" w:cs="Arial"/>
          <w:b/>
          <w:sz w:val="20"/>
          <w:szCs w:val="20"/>
        </w:rPr>
        <w:instrText xml:space="preserve"> REF _Ref377983457 \h </w:instrText>
      </w:r>
      <w:r w:rsidRPr="00CB06CD">
        <w:rPr>
          <w:rFonts w:ascii="Arial" w:hAnsi="Arial" w:cs="Arial"/>
          <w:b/>
          <w:sz w:val="20"/>
          <w:szCs w:val="20"/>
        </w:rPr>
      </w:r>
      <w:r w:rsidRPr="00CB06CD">
        <w:rPr>
          <w:rFonts w:ascii="Arial" w:hAnsi="Arial" w:cs="Arial"/>
          <w:b/>
          <w:sz w:val="20"/>
          <w:szCs w:val="20"/>
        </w:rPr>
        <w:fldChar w:fldCharType="separate"/>
      </w:r>
      <w:r w:rsidRPr="00A21A05">
        <w:rPr>
          <w:rFonts w:ascii="Arial" w:hAnsi="Arial" w:cs="Arial"/>
          <w:b/>
          <w:sz w:val="20"/>
          <w:szCs w:val="20"/>
        </w:rPr>
        <w:t>Inhalt</w:t>
      </w:r>
      <w:r w:rsidRPr="00CB06CD">
        <w:rPr>
          <w:rFonts w:ascii="Arial" w:hAnsi="Arial" w:cs="Arial"/>
          <w:b/>
          <w:sz w:val="20"/>
          <w:szCs w:val="20"/>
        </w:rPr>
        <w:fldChar w:fldCharType="end"/>
      </w:r>
    </w:p>
    <w:p w14:paraId="4DB420C3" w14:textId="77777777" w:rsidR="00A82479" w:rsidRPr="00A21A05" w:rsidRDefault="00A82479" w:rsidP="005F2A88">
      <w:pPr>
        <w:rPr>
          <w:rFonts w:ascii="Arial" w:eastAsia="Calibri" w:hAnsi="Arial" w:cs="Arial"/>
          <w:sz w:val="20"/>
          <w:szCs w:val="20"/>
          <w:lang w:eastAsia="en-US"/>
        </w:rPr>
      </w:pPr>
    </w:p>
    <w:p w14:paraId="37C0F1F3" w14:textId="77777777" w:rsidR="00D1192C" w:rsidRPr="00A21A05" w:rsidRDefault="00D1192C" w:rsidP="005F2A88">
      <w:pPr>
        <w:rPr>
          <w:rFonts w:ascii="Arial" w:hAnsi="Arial" w:cs="Arial"/>
          <w:sz w:val="20"/>
          <w:szCs w:val="20"/>
        </w:rPr>
      </w:pPr>
    </w:p>
    <w:p w14:paraId="365AC4FD" w14:textId="646F0669" w:rsidR="00542A85" w:rsidRPr="00CB06CD" w:rsidRDefault="00542A85" w:rsidP="00A4134A">
      <w:pPr>
        <w:pStyle w:val="berschrift1"/>
        <w:rPr>
          <w:rFonts w:cs="Arial"/>
          <w:szCs w:val="20"/>
        </w:rPr>
      </w:pPr>
      <w:bookmarkStart w:id="18" w:name="_Ref377982238"/>
      <w:bookmarkStart w:id="19" w:name="_Toc382404057"/>
      <w:r w:rsidRPr="00CB06CD">
        <w:rPr>
          <w:rFonts w:cs="Arial"/>
          <w:szCs w:val="20"/>
        </w:rPr>
        <w:t>Behördliche Vorsorgepflicht hinsichtlich der menschlichen Gesundheit</w:t>
      </w:r>
      <w:bookmarkEnd w:id="18"/>
      <w:bookmarkEnd w:id="19"/>
    </w:p>
    <w:p w14:paraId="5343DFEC" w14:textId="77777777" w:rsidR="00542A85" w:rsidRPr="00A21A05" w:rsidRDefault="00542A85" w:rsidP="00542A85">
      <w:pPr>
        <w:rPr>
          <w:rFonts w:ascii="Arial" w:hAnsi="Arial" w:cs="Arial"/>
          <w:sz w:val="20"/>
          <w:szCs w:val="20"/>
        </w:rPr>
      </w:pPr>
    </w:p>
    <w:p w14:paraId="6DF23B8C" w14:textId="7793DFF7" w:rsidR="00542A85" w:rsidRPr="00A21A05" w:rsidRDefault="00542A85" w:rsidP="00542A85">
      <w:pPr>
        <w:rPr>
          <w:rFonts w:ascii="Arial" w:hAnsi="Arial" w:cs="Arial"/>
          <w:sz w:val="20"/>
          <w:szCs w:val="20"/>
        </w:rPr>
      </w:pPr>
      <w:r w:rsidRPr="00A21A05">
        <w:rPr>
          <w:rFonts w:ascii="Arial" w:hAnsi="Arial" w:cs="Arial"/>
          <w:sz w:val="20"/>
          <w:szCs w:val="20"/>
        </w:rPr>
        <w:t>Aufgrund der diversen, von der geplanten Anlage ausgehenden Gesundheitsgefahren ist ein Nachweis zwingend erforderlich, dass zu keiner Zeit und in keiner Form eine Gefährdung der Gesundheit von Lebewesen oder eine Gefährdung der Umwelt von der geplanten Anlage ausgehen kann. Dieser Nachweis ist auch für alle anderen Stoffe, die mit der Anlage im Zusammenhang stehen (erkrankte/tote Tiere, Kot, die Betriebsmittel (wie Desinfektionsmittel oder deren Rückstände etc.) zu fordern und zu erbringen. Sollte es nicht möglich sein, entsprechende Nachweise zu erbringen, ist im Interesse der Allgemeinheit die Genehmigung für die geplante Anlage nicht zu erteilen. Ebenso ist die Genehmigung zu versagen, wenn Nachweise nur deshalb nicht erbracht werden können, weil bestimmte Sachverhalte noch nicht ausreichend erforscht sind, wie dies häufig im Zusammenhang mit Bioaerosolen diskutiert wird. Dieses Restrisiko ist für die Allgemeinheit nicht hinnehmbar.</w:t>
      </w:r>
    </w:p>
    <w:p w14:paraId="00E34966" w14:textId="77777777" w:rsidR="00542A85" w:rsidRPr="00A21A05" w:rsidRDefault="00542A85" w:rsidP="00542A85">
      <w:pPr>
        <w:rPr>
          <w:rFonts w:ascii="Arial" w:hAnsi="Arial" w:cs="Arial"/>
          <w:sz w:val="20"/>
          <w:szCs w:val="20"/>
        </w:rPr>
      </w:pPr>
    </w:p>
    <w:p w14:paraId="2A8371F2" w14:textId="0BA7A7AC" w:rsidR="00542A85" w:rsidRPr="00A21A05" w:rsidRDefault="00542A85" w:rsidP="00542A85">
      <w:pPr>
        <w:rPr>
          <w:rFonts w:ascii="Arial" w:hAnsi="Arial" w:cs="Arial"/>
          <w:sz w:val="20"/>
          <w:szCs w:val="20"/>
        </w:rPr>
      </w:pPr>
      <w:r w:rsidRPr="00A21A05">
        <w:rPr>
          <w:rFonts w:ascii="Arial" w:hAnsi="Arial" w:cs="Arial"/>
          <w:sz w:val="20"/>
          <w:szCs w:val="20"/>
        </w:rPr>
        <w:t xml:space="preserve">Von der Anlage werden Unmengen an luftgetragenen Keimen, Viren und Pilzen über die Entlüftungsventilatoren (Leistung fast 500.000m³/h!) großflächig in der gesamten Region verteilt. Der immer wieder notwendige Antibiotikaeinsatz in der Tierhaftung führt zwangsläufig und nachgewiesenermaßen zu Resistenzen, die am Ende den Menschen bedrohen. Laut Robert-Koch-Institut (RKI 2009) sind 86 % der untersuchten Landwirte positiv mit MRSA infiziert, können diese Bakterien übertragen und werden deswegen als Risikopatienten bei der Krankenhausaufnahme betrachtet. Dadurch müssen </w:t>
      </w:r>
      <w:r w:rsidR="002B397E" w:rsidRPr="00A21A05">
        <w:rPr>
          <w:rFonts w:ascii="Arial" w:hAnsi="Arial" w:cs="Arial"/>
          <w:sz w:val="20"/>
          <w:szCs w:val="20"/>
        </w:rPr>
        <w:t xml:space="preserve">sich </w:t>
      </w:r>
      <w:r w:rsidRPr="00A21A05">
        <w:rPr>
          <w:rFonts w:ascii="Arial" w:hAnsi="Arial" w:cs="Arial"/>
          <w:sz w:val="20"/>
          <w:szCs w:val="20"/>
        </w:rPr>
        <w:t>diese Personen generell vor der Behandlung ein</w:t>
      </w:r>
      <w:r w:rsidR="00DD1311">
        <w:rPr>
          <w:rFonts w:ascii="Arial" w:hAnsi="Arial" w:cs="Arial"/>
          <w:sz w:val="20"/>
          <w:szCs w:val="20"/>
        </w:rPr>
        <w:t>er</w:t>
      </w:r>
      <w:r w:rsidRPr="00A21A05">
        <w:rPr>
          <w:rFonts w:ascii="Arial" w:hAnsi="Arial" w:cs="Arial"/>
          <w:sz w:val="20"/>
          <w:szCs w:val="20"/>
        </w:rPr>
        <w:t xml:space="preserve"> Quarantänemaßnahme </w:t>
      </w:r>
      <w:r w:rsidR="002B397E" w:rsidRPr="00A21A05">
        <w:rPr>
          <w:rFonts w:ascii="Arial" w:hAnsi="Arial" w:cs="Arial"/>
          <w:sz w:val="20"/>
          <w:szCs w:val="20"/>
        </w:rPr>
        <w:t>unterziehen</w:t>
      </w:r>
      <w:r w:rsidRPr="00A21A05">
        <w:rPr>
          <w:rFonts w:ascii="Arial" w:hAnsi="Arial" w:cs="Arial"/>
          <w:sz w:val="20"/>
          <w:szCs w:val="20"/>
        </w:rPr>
        <w:t xml:space="preserve">, um vor der eigentlichen Behandlung „saniert“ zu werden. So hat das Robert-Koch-Institut festgestellt, dass in nahezu 100 % der Fälle </w:t>
      </w:r>
      <w:r w:rsidR="002B397E" w:rsidRPr="00A21A05">
        <w:rPr>
          <w:rFonts w:ascii="Arial" w:hAnsi="Arial" w:cs="Arial"/>
          <w:sz w:val="20"/>
          <w:szCs w:val="20"/>
        </w:rPr>
        <w:t>in der Nähe</w:t>
      </w:r>
      <w:r w:rsidRPr="00A21A05">
        <w:rPr>
          <w:rFonts w:ascii="Arial" w:hAnsi="Arial" w:cs="Arial"/>
          <w:sz w:val="20"/>
          <w:szCs w:val="20"/>
        </w:rPr>
        <w:t xml:space="preserve"> industrielle</w:t>
      </w:r>
      <w:r w:rsidR="002B397E" w:rsidRPr="00A21A05">
        <w:rPr>
          <w:rFonts w:ascii="Arial" w:hAnsi="Arial" w:cs="Arial"/>
          <w:sz w:val="20"/>
          <w:szCs w:val="20"/>
        </w:rPr>
        <w:t>r</w:t>
      </w:r>
      <w:r w:rsidRPr="00A21A05">
        <w:rPr>
          <w:rFonts w:ascii="Arial" w:hAnsi="Arial" w:cs="Arial"/>
          <w:sz w:val="20"/>
          <w:szCs w:val="20"/>
        </w:rPr>
        <w:t xml:space="preserve"> Tiermastbetrieben wie dieser LA_MRSA-Keime zu finden sind.</w:t>
      </w:r>
    </w:p>
    <w:p w14:paraId="0FB72AFB" w14:textId="77777777" w:rsidR="00542A85" w:rsidRPr="00A21A05" w:rsidRDefault="00542A85" w:rsidP="00542A85">
      <w:pPr>
        <w:rPr>
          <w:rFonts w:ascii="Arial" w:hAnsi="Arial" w:cs="Arial"/>
          <w:sz w:val="20"/>
          <w:szCs w:val="20"/>
        </w:rPr>
      </w:pPr>
    </w:p>
    <w:p w14:paraId="00F8AAE7" w14:textId="1B74C35C" w:rsidR="00542A85" w:rsidRPr="00A21A05" w:rsidRDefault="00542A85" w:rsidP="00542A85">
      <w:pPr>
        <w:rPr>
          <w:rFonts w:ascii="Arial" w:hAnsi="Arial" w:cs="Arial"/>
          <w:sz w:val="20"/>
          <w:szCs w:val="20"/>
        </w:rPr>
      </w:pPr>
      <w:r w:rsidRPr="00A21A05">
        <w:rPr>
          <w:rFonts w:ascii="Arial" w:hAnsi="Arial" w:cs="Arial"/>
          <w:sz w:val="20"/>
          <w:szCs w:val="20"/>
        </w:rPr>
        <w:t xml:space="preserve">Aktuelle Studien belegen, dass Keime und Viren aus einer Massentierhaltungsanlage noch über weite Entfernungen (mehrere Kilometer) ansteckend sein können. Ich befürchte, dass z. B. Verzehr von Obst und Gemüse aus der Region gesundheitlich belastet wird durch Keime, Pilze und Antibiotika, die aus der Anlage herausgetragen werden. Ich befürchte dadurch die Zunahme von Atemwegserkrankungen und zunehmender Antibiotika-Resistenz. Eine der wichtigsten Medikamentengruppen zur Behandlung von bakteriellen Infektionen beim Menschen, nämlich Antibiotika, wird in der Massentierhaltung so häufig eingesetzt, dass es über die Nahrung </w:t>
      </w:r>
      <w:r w:rsidR="00DD1311">
        <w:rPr>
          <w:rFonts w:ascii="Arial" w:hAnsi="Arial" w:cs="Arial"/>
          <w:sz w:val="20"/>
          <w:szCs w:val="20"/>
        </w:rPr>
        <w:t xml:space="preserve">wieder aufgenommen wird </w:t>
      </w:r>
      <w:r w:rsidRPr="00A21A05">
        <w:rPr>
          <w:rFonts w:ascii="Arial" w:hAnsi="Arial" w:cs="Arial"/>
          <w:sz w:val="20"/>
          <w:szCs w:val="20"/>
        </w:rPr>
        <w:t xml:space="preserve">und </w:t>
      </w:r>
      <w:r w:rsidR="00DD1311">
        <w:rPr>
          <w:rFonts w:ascii="Arial" w:hAnsi="Arial" w:cs="Arial"/>
          <w:sz w:val="20"/>
          <w:szCs w:val="20"/>
        </w:rPr>
        <w:t xml:space="preserve">dann </w:t>
      </w:r>
      <w:r w:rsidRPr="00A21A05">
        <w:rPr>
          <w:rFonts w:ascii="Arial" w:hAnsi="Arial" w:cs="Arial"/>
          <w:sz w:val="20"/>
          <w:szCs w:val="20"/>
        </w:rPr>
        <w:t xml:space="preserve"> im Krankheitsfalle nicht mehr  wir</w:t>
      </w:r>
      <w:r w:rsidR="00DD1311">
        <w:rPr>
          <w:rFonts w:ascii="Arial" w:hAnsi="Arial" w:cs="Arial"/>
          <w:sz w:val="20"/>
          <w:szCs w:val="20"/>
        </w:rPr>
        <w:t>kt.</w:t>
      </w:r>
    </w:p>
    <w:p w14:paraId="5EC1153A" w14:textId="77777777" w:rsidR="00542A85" w:rsidRPr="00A21A05" w:rsidRDefault="00542A85" w:rsidP="00542A85">
      <w:pPr>
        <w:rPr>
          <w:rFonts w:ascii="Arial" w:hAnsi="Arial" w:cs="Arial"/>
          <w:sz w:val="20"/>
          <w:szCs w:val="20"/>
        </w:rPr>
      </w:pPr>
    </w:p>
    <w:p w14:paraId="30584832" w14:textId="7C2BE3D0" w:rsidR="00542A85" w:rsidRPr="00A21A05" w:rsidRDefault="00542A85" w:rsidP="00542A85">
      <w:pPr>
        <w:rPr>
          <w:rFonts w:ascii="Arial" w:hAnsi="Arial" w:cs="Arial"/>
          <w:sz w:val="20"/>
          <w:szCs w:val="20"/>
        </w:rPr>
      </w:pPr>
      <w:r w:rsidRPr="00A21A05">
        <w:rPr>
          <w:rFonts w:ascii="Arial" w:hAnsi="Arial" w:cs="Arial"/>
          <w:sz w:val="20"/>
          <w:szCs w:val="20"/>
        </w:rPr>
        <w:t xml:space="preserve">In einer Studie von Prof. Dr. </w:t>
      </w:r>
      <w:proofErr w:type="spellStart"/>
      <w:r w:rsidRPr="00A21A05">
        <w:rPr>
          <w:rFonts w:ascii="Arial" w:hAnsi="Arial" w:cs="Arial"/>
          <w:sz w:val="20"/>
          <w:szCs w:val="20"/>
        </w:rPr>
        <w:t>Heederik</w:t>
      </w:r>
      <w:proofErr w:type="spellEnd"/>
      <w:r w:rsidRPr="00A21A05">
        <w:rPr>
          <w:rFonts w:ascii="Arial" w:hAnsi="Arial" w:cs="Arial"/>
          <w:sz w:val="20"/>
          <w:szCs w:val="20"/>
        </w:rPr>
        <w:t xml:space="preserve"> von der Universität Utrecht (</w:t>
      </w:r>
      <w:proofErr w:type="spellStart"/>
      <w:r w:rsidRPr="00A21A05">
        <w:rPr>
          <w:rFonts w:ascii="Arial" w:hAnsi="Arial" w:cs="Arial"/>
          <w:sz w:val="20"/>
          <w:szCs w:val="20"/>
        </w:rPr>
        <w:t>Heederik</w:t>
      </w:r>
      <w:proofErr w:type="spellEnd"/>
      <w:r w:rsidRPr="00A21A05">
        <w:rPr>
          <w:rFonts w:ascii="Arial" w:hAnsi="Arial" w:cs="Arial"/>
          <w:sz w:val="20"/>
          <w:szCs w:val="20"/>
        </w:rPr>
        <w:t xml:space="preserve"> et al. 2011, </w:t>
      </w:r>
      <w:proofErr w:type="spellStart"/>
      <w:r w:rsidRPr="00A21A05">
        <w:rPr>
          <w:rFonts w:ascii="Arial" w:hAnsi="Arial" w:cs="Arial"/>
          <w:sz w:val="20"/>
          <w:szCs w:val="20"/>
        </w:rPr>
        <w:t>Mogelijke</w:t>
      </w:r>
      <w:proofErr w:type="spellEnd"/>
      <w:r w:rsidRPr="00A21A05">
        <w:rPr>
          <w:rFonts w:ascii="Arial" w:hAnsi="Arial" w:cs="Arial"/>
          <w:sz w:val="20"/>
          <w:szCs w:val="20"/>
        </w:rPr>
        <w:t xml:space="preserve"> </w:t>
      </w:r>
      <w:proofErr w:type="spellStart"/>
      <w:r w:rsidRPr="00A21A05">
        <w:rPr>
          <w:rFonts w:ascii="Arial" w:hAnsi="Arial" w:cs="Arial"/>
          <w:sz w:val="20"/>
          <w:szCs w:val="20"/>
        </w:rPr>
        <w:t>effecten</w:t>
      </w:r>
      <w:proofErr w:type="spellEnd"/>
      <w:r w:rsidRPr="00A21A05">
        <w:rPr>
          <w:rFonts w:ascii="Arial" w:hAnsi="Arial" w:cs="Arial"/>
          <w:sz w:val="20"/>
          <w:szCs w:val="20"/>
        </w:rPr>
        <w:t xml:space="preserve"> van </w:t>
      </w:r>
      <w:proofErr w:type="spellStart"/>
      <w:r w:rsidRPr="00A21A05">
        <w:rPr>
          <w:rFonts w:ascii="Arial" w:hAnsi="Arial" w:cs="Arial"/>
          <w:sz w:val="20"/>
          <w:szCs w:val="20"/>
        </w:rPr>
        <w:t>intensieve</w:t>
      </w:r>
      <w:proofErr w:type="spellEnd"/>
      <w:r w:rsidRPr="00A21A05">
        <w:rPr>
          <w:rFonts w:ascii="Arial" w:hAnsi="Arial" w:cs="Arial"/>
          <w:sz w:val="20"/>
          <w:szCs w:val="20"/>
        </w:rPr>
        <w:t xml:space="preserve"> -</w:t>
      </w:r>
      <w:proofErr w:type="spellStart"/>
      <w:r w:rsidRPr="00A21A05">
        <w:rPr>
          <w:rFonts w:ascii="Arial" w:hAnsi="Arial" w:cs="Arial"/>
          <w:sz w:val="20"/>
          <w:szCs w:val="20"/>
        </w:rPr>
        <w:t>veehouderij</w:t>
      </w:r>
      <w:proofErr w:type="spellEnd"/>
      <w:r w:rsidRPr="00A21A05">
        <w:rPr>
          <w:rFonts w:ascii="Arial" w:hAnsi="Arial" w:cs="Arial"/>
          <w:sz w:val="20"/>
          <w:szCs w:val="20"/>
        </w:rPr>
        <w:t xml:space="preserve"> </w:t>
      </w:r>
      <w:proofErr w:type="spellStart"/>
      <w:r w:rsidRPr="00A21A05">
        <w:rPr>
          <w:rFonts w:ascii="Arial" w:hAnsi="Arial" w:cs="Arial"/>
          <w:sz w:val="20"/>
          <w:szCs w:val="20"/>
        </w:rPr>
        <w:t>op</w:t>
      </w:r>
      <w:proofErr w:type="spellEnd"/>
      <w:r w:rsidRPr="00A21A05">
        <w:rPr>
          <w:rFonts w:ascii="Arial" w:hAnsi="Arial" w:cs="Arial"/>
          <w:sz w:val="20"/>
          <w:szCs w:val="20"/>
        </w:rPr>
        <w:t xml:space="preserve"> de </w:t>
      </w:r>
      <w:proofErr w:type="spellStart"/>
      <w:r w:rsidRPr="00A21A05">
        <w:rPr>
          <w:rFonts w:ascii="Arial" w:hAnsi="Arial" w:cs="Arial"/>
          <w:sz w:val="20"/>
          <w:szCs w:val="20"/>
        </w:rPr>
        <w:t>gezondheid</w:t>
      </w:r>
      <w:proofErr w:type="spellEnd"/>
      <w:r w:rsidRPr="00A21A05">
        <w:rPr>
          <w:rFonts w:ascii="Arial" w:hAnsi="Arial" w:cs="Arial"/>
          <w:sz w:val="20"/>
          <w:szCs w:val="20"/>
        </w:rPr>
        <w:t xml:space="preserve"> van </w:t>
      </w:r>
      <w:proofErr w:type="spellStart"/>
      <w:r w:rsidRPr="00A21A05">
        <w:rPr>
          <w:rFonts w:ascii="Arial" w:hAnsi="Arial" w:cs="Arial"/>
          <w:sz w:val="20"/>
          <w:szCs w:val="20"/>
        </w:rPr>
        <w:t>omwonenden</w:t>
      </w:r>
      <w:proofErr w:type="spellEnd"/>
      <w:r w:rsidRPr="00A21A05">
        <w:rPr>
          <w:rFonts w:ascii="Arial" w:hAnsi="Arial" w:cs="Arial"/>
          <w:sz w:val="20"/>
          <w:szCs w:val="20"/>
        </w:rPr>
        <w:t xml:space="preserve">: </w:t>
      </w:r>
      <w:proofErr w:type="spellStart"/>
      <w:r w:rsidRPr="00A21A05">
        <w:rPr>
          <w:rFonts w:ascii="Arial" w:hAnsi="Arial" w:cs="Arial"/>
          <w:sz w:val="20"/>
          <w:szCs w:val="20"/>
        </w:rPr>
        <w:t>onderzoek</w:t>
      </w:r>
      <w:proofErr w:type="spellEnd"/>
      <w:r w:rsidRPr="00A21A05">
        <w:rPr>
          <w:rFonts w:ascii="Arial" w:hAnsi="Arial" w:cs="Arial"/>
          <w:sz w:val="20"/>
          <w:szCs w:val="20"/>
        </w:rPr>
        <w:t xml:space="preserve"> </w:t>
      </w:r>
      <w:proofErr w:type="spellStart"/>
      <w:r w:rsidRPr="00A21A05">
        <w:rPr>
          <w:rFonts w:ascii="Arial" w:hAnsi="Arial" w:cs="Arial"/>
          <w:sz w:val="20"/>
          <w:szCs w:val="20"/>
        </w:rPr>
        <w:t>naar</w:t>
      </w:r>
      <w:proofErr w:type="spellEnd"/>
      <w:r w:rsidRPr="00A21A05">
        <w:rPr>
          <w:rFonts w:ascii="Arial" w:hAnsi="Arial" w:cs="Arial"/>
          <w:sz w:val="20"/>
          <w:szCs w:val="20"/>
        </w:rPr>
        <w:t xml:space="preserve"> </w:t>
      </w:r>
      <w:proofErr w:type="spellStart"/>
      <w:r w:rsidRPr="00A21A05">
        <w:rPr>
          <w:rFonts w:ascii="Arial" w:hAnsi="Arial" w:cs="Arial"/>
          <w:sz w:val="20"/>
          <w:szCs w:val="20"/>
        </w:rPr>
        <w:t>potentiele</w:t>
      </w:r>
      <w:proofErr w:type="spellEnd"/>
      <w:r w:rsidRPr="00A21A05">
        <w:rPr>
          <w:rFonts w:ascii="Arial" w:hAnsi="Arial" w:cs="Arial"/>
          <w:sz w:val="20"/>
          <w:szCs w:val="20"/>
        </w:rPr>
        <w:t xml:space="preserve"> </w:t>
      </w:r>
      <w:proofErr w:type="spellStart"/>
      <w:r w:rsidRPr="00A21A05">
        <w:rPr>
          <w:rFonts w:ascii="Arial" w:hAnsi="Arial" w:cs="Arial"/>
          <w:sz w:val="20"/>
          <w:szCs w:val="20"/>
        </w:rPr>
        <w:t>blootstelling</w:t>
      </w:r>
      <w:proofErr w:type="spellEnd"/>
      <w:r w:rsidRPr="00A21A05">
        <w:rPr>
          <w:rFonts w:ascii="Arial" w:hAnsi="Arial" w:cs="Arial"/>
          <w:sz w:val="20"/>
          <w:szCs w:val="20"/>
        </w:rPr>
        <w:t xml:space="preserve"> en </w:t>
      </w:r>
      <w:proofErr w:type="spellStart"/>
      <w:r w:rsidRPr="00A21A05">
        <w:rPr>
          <w:rFonts w:ascii="Arial" w:hAnsi="Arial" w:cs="Arial"/>
          <w:sz w:val="20"/>
          <w:szCs w:val="20"/>
        </w:rPr>
        <w:t>gezondheidsproblemen</w:t>
      </w:r>
      <w:proofErr w:type="spellEnd"/>
      <w:r w:rsidRPr="00A21A05">
        <w:rPr>
          <w:rFonts w:ascii="Arial" w:hAnsi="Arial" w:cs="Arial"/>
          <w:sz w:val="20"/>
          <w:szCs w:val="20"/>
        </w:rPr>
        <w:t>) wird darauf hingewiesen, dass MRSA-Keime in höherer Konzentration auch in einem Umkreis von 1000 Meter zu</w:t>
      </w:r>
      <w:r w:rsidR="008C5A4B" w:rsidRPr="00A21A05">
        <w:rPr>
          <w:rFonts w:ascii="Arial" w:hAnsi="Arial" w:cs="Arial"/>
          <w:sz w:val="20"/>
          <w:szCs w:val="20"/>
        </w:rPr>
        <w:t xml:space="preserve"> diesen Anlagen zu</w:t>
      </w:r>
      <w:r w:rsidRPr="00A21A05">
        <w:rPr>
          <w:rFonts w:ascii="Arial" w:hAnsi="Arial" w:cs="Arial"/>
          <w:sz w:val="20"/>
          <w:szCs w:val="20"/>
        </w:rPr>
        <w:t xml:space="preserve"> finden sind.</w:t>
      </w:r>
    </w:p>
    <w:p w14:paraId="71D7AC6F" w14:textId="77777777" w:rsidR="00AB3DD5" w:rsidRPr="00A21A05" w:rsidRDefault="00AB3DD5" w:rsidP="00542A85">
      <w:pPr>
        <w:rPr>
          <w:rFonts w:ascii="Arial" w:hAnsi="Arial" w:cs="Arial"/>
          <w:sz w:val="20"/>
          <w:szCs w:val="20"/>
        </w:rPr>
      </w:pPr>
    </w:p>
    <w:p w14:paraId="45D685FF" w14:textId="6977534C" w:rsidR="00542A85" w:rsidRPr="00A21A05" w:rsidRDefault="00542A85" w:rsidP="00542A85">
      <w:pPr>
        <w:rPr>
          <w:rFonts w:ascii="Arial" w:hAnsi="Arial" w:cs="Arial"/>
          <w:sz w:val="20"/>
          <w:szCs w:val="20"/>
        </w:rPr>
      </w:pPr>
      <w:r w:rsidRPr="00A21A05">
        <w:rPr>
          <w:rFonts w:ascii="Arial" w:hAnsi="Arial" w:cs="Arial"/>
          <w:sz w:val="20"/>
          <w:szCs w:val="20"/>
        </w:rPr>
        <w:t>Die nächstgelegenen Wohnbebauungen zur geplanten Anlage befinden sich innerhalb des Radius von 1000 Metern in unmittelbarer direkter Entfernung, folglich im zuvor angesprochenen Gefahrenradius eingeschlossen. Die Anwohner werden deshalb durch schädliche Bestandteile der Abluft gesundheitlich gefährdet.</w:t>
      </w:r>
    </w:p>
    <w:p w14:paraId="51DF6DB0" w14:textId="77777777" w:rsidR="00542A85" w:rsidRPr="00A21A05" w:rsidRDefault="00542A85" w:rsidP="00542A85">
      <w:pPr>
        <w:rPr>
          <w:rFonts w:ascii="Arial" w:hAnsi="Arial" w:cs="Arial"/>
          <w:sz w:val="20"/>
          <w:szCs w:val="20"/>
        </w:rPr>
      </w:pPr>
    </w:p>
    <w:p w14:paraId="037FE1EB" w14:textId="033EE389" w:rsidR="00542A85" w:rsidRPr="00A21A05" w:rsidRDefault="00542A85" w:rsidP="00542A85">
      <w:pPr>
        <w:rPr>
          <w:rFonts w:ascii="Arial" w:hAnsi="Arial" w:cs="Arial"/>
          <w:sz w:val="20"/>
          <w:szCs w:val="20"/>
        </w:rPr>
      </w:pPr>
      <w:r w:rsidRPr="00A21A05">
        <w:rPr>
          <w:rFonts w:ascii="Arial" w:hAnsi="Arial" w:cs="Arial"/>
          <w:sz w:val="20"/>
          <w:szCs w:val="20"/>
        </w:rPr>
        <w:t>Jedes Jahr sterben laut Gesundheitsministerium 7.500 Menschen an Infektionen, die durch multiresistente Keime hervorgerufen wurden. Das Europäische Parlament beziffert die Zahl der Toten durch Infektionen, die durch resistente Keime versursacht wurden, in der EU auf 25.000 pro Jahr. Experten sind sich sicher, dass di</w:t>
      </w:r>
      <w:r w:rsidR="005A6DB5" w:rsidRPr="00A21A05">
        <w:rPr>
          <w:rFonts w:ascii="Arial" w:hAnsi="Arial" w:cs="Arial"/>
          <w:sz w:val="20"/>
          <w:szCs w:val="20"/>
        </w:rPr>
        <w:t>e</w:t>
      </w:r>
      <w:r w:rsidRPr="00A21A05">
        <w:rPr>
          <w:rFonts w:ascii="Arial" w:hAnsi="Arial" w:cs="Arial"/>
          <w:sz w:val="20"/>
          <w:szCs w:val="20"/>
        </w:rPr>
        <w:t xml:space="preserve"> wahre Zahl der Infektionen deutlich höher liegt als die vom Gesundheitsministerium veröffentlicht. So spricht Professor Walter Popp, Vizepräsident der Deutschen Gesellschaft für Krankenhaushygiene, von „mindestens einer Million Infektionen und mehr als 30.000 bi</w:t>
      </w:r>
      <w:r w:rsidR="008C5A4B" w:rsidRPr="00A21A05">
        <w:rPr>
          <w:rFonts w:ascii="Arial" w:hAnsi="Arial" w:cs="Arial"/>
          <w:sz w:val="20"/>
          <w:szCs w:val="20"/>
        </w:rPr>
        <w:t>s</w:t>
      </w:r>
      <w:r w:rsidRPr="00A21A05">
        <w:rPr>
          <w:rFonts w:ascii="Arial" w:hAnsi="Arial" w:cs="Arial"/>
          <w:sz w:val="20"/>
          <w:szCs w:val="20"/>
        </w:rPr>
        <w:t xml:space="preserve"> 40.000 Todesfällen“.</w:t>
      </w:r>
    </w:p>
    <w:p w14:paraId="6C941A71" w14:textId="0B099BFB" w:rsidR="00542A85" w:rsidRPr="00A21A05" w:rsidRDefault="00542A85" w:rsidP="00542A85">
      <w:pPr>
        <w:rPr>
          <w:rFonts w:ascii="Arial" w:hAnsi="Arial" w:cs="Arial"/>
          <w:sz w:val="20"/>
          <w:szCs w:val="20"/>
        </w:rPr>
      </w:pPr>
      <w:r w:rsidRPr="00A21A05">
        <w:rPr>
          <w:rFonts w:ascii="Arial" w:hAnsi="Arial" w:cs="Arial"/>
          <w:sz w:val="20"/>
          <w:szCs w:val="20"/>
        </w:rPr>
        <w:t>Aus Gründen der Fürsorgepflicht</w:t>
      </w:r>
      <w:r w:rsidR="005A6DB5" w:rsidRPr="00A21A05">
        <w:rPr>
          <w:rFonts w:ascii="Arial" w:hAnsi="Arial" w:cs="Arial"/>
          <w:sz w:val="20"/>
          <w:szCs w:val="20"/>
        </w:rPr>
        <w:t xml:space="preserve"> der Verwaltung</w:t>
      </w:r>
      <w:r w:rsidRPr="00A21A05">
        <w:rPr>
          <w:rFonts w:ascii="Arial" w:hAnsi="Arial" w:cs="Arial"/>
          <w:sz w:val="20"/>
          <w:szCs w:val="20"/>
        </w:rPr>
        <w:t xml:space="preserve">, </w:t>
      </w:r>
      <w:r w:rsidRPr="00A21A05">
        <w:rPr>
          <w:rFonts w:ascii="Arial" w:hAnsi="Arial" w:cs="Arial"/>
          <w:strike/>
          <w:sz w:val="20"/>
          <w:szCs w:val="20"/>
        </w:rPr>
        <w:t xml:space="preserve">die </w:t>
      </w:r>
      <w:proofErr w:type="spellStart"/>
      <w:r w:rsidRPr="00A21A05">
        <w:rPr>
          <w:rFonts w:ascii="Arial" w:hAnsi="Arial" w:cs="Arial"/>
          <w:strike/>
          <w:sz w:val="20"/>
          <w:szCs w:val="20"/>
        </w:rPr>
        <w:t>die</w:t>
      </w:r>
      <w:proofErr w:type="spellEnd"/>
      <w:r w:rsidRPr="00A21A05">
        <w:rPr>
          <w:rFonts w:ascii="Arial" w:hAnsi="Arial" w:cs="Arial"/>
          <w:strike/>
          <w:sz w:val="20"/>
          <w:szCs w:val="20"/>
        </w:rPr>
        <w:t xml:space="preserve"> Region hat,</w:t>
      </w:r>
      <w:r w:rsidRPr="00A21A05">
        <w:rPr>
          <w:rFonts w:ascii="Arial" w:hAnsi="Arial" w:cs="Arial"/>
          <w:sz w:val="20"/>
          <w:szCs w:val="20"/>
        </w:rPr>
        <w:t xml:space="preserve"> die Menschen in ihrem Bereich vor gesundheitlichen Schäden zu bewahren, ist der Antrag abzulehnen. Hilfsweise beantrage ich, dem Antragsteller aufzugeben, durch Gutachten eindeutig zu belegen, dass von dem Betrieb der Anlagen keine Gefahren durch antibiotikaresistente Keime für Menschen ausgehen. Bis zum Vorliegen des Gutachtens ist das Genehmigungsverfahren auszusetzen.</w:t>
      </w:r>
      <w:r w:rsidR="00A4134A" w:rsidRPr="00A21A05">
        <w:rPr>
          <w:rFonts w:ascii="Arial" w:hAnsi="Arial" w:cs="Arial"/>
          <w:sz w:val="20"/>
          <w:szCs w:val="20"/>
        </w:rPr>
        <w:t xml:space="preserve"> </w:t>
      </w:r>
      <w:r w:rsidRPr="00A21A05">
        <w:rPr>
          <w:rFonts w:ascii="Arial" w:hAnsi="Arial" w:cs="Arial"/>
          <w:sz w:val="20"/>
          <w:szCs w:val="20"/>
        </w:rPr>
        <w:t>MRSA, ESBL u.a. Keime können von Mitarbeitern, über die Abluft, von Tiertransporten, über den Fleisch-/Eierverzehr, das Trinkwasser, Gülle und folglich über sämtliche landwirtschaftliche Produkte übertragen werden. Die Bevölkerung kann sich folglich nicht davor durch präventive Maßnahmen schützen. Somit kann uns nur das Landesamt für Umwelt schützen, indem es die Genehmigung nicht erteilt.</w:t>
      </w:r>
    </w:p>
    <w:p w14:paraId="5654BC74" w14:textId="77777777" w:rsidR="00FD46E0" w:rsidRPr="00A21A05" w:rsidRDefault="00FD46E0" w:rsidP="00542A85">
      <w:pPr>
        <w:rPr>
          <w:rFonts w:ascii="Arial" w:hAnsi="Arial" w:cs="Arial"/>
          <w:sz w:val="20"/>
          <w:szCs w:val="20"/>
        </w:rPr>
      </w:pPr>
    </w:p>
    <w:p w14:paraId="105CD62A" w14:textId="77777777" w:rsidR="00FD46E0" w:rsidRPr="00A21A05" w:rsidRDefault="00FD46E0" w:rsidP="00FD46E0">
      <w:pPr>
        <w:rPr>
          <w:rFonts w:ascii="Arial" w:hAnsi="Arial" w:cs="Arial"/>
          <w:sz w:val="20"/>
          <w:szCs w:val="20"/>
        </w:rPr>
      </w:pPr>
      <w:r w:rsidRPr="00A21A05">
        <w:rPr>
          <w:rFonts w:ascii="Arial" w:hAnsi="Arial" w:cs="Arial"/>
          <w:sz w:val="20"/>
          <w:szCs w:val="20"/>
        </w:rPr>
        <w:t>Gerade in den letzten Jahren mehren sich epidemiologische Studien, die Gesundheitsgefahren durch Massentierhaltung im Allgemeinen und Geflügelhaltung im Besonderen zeigen:</w:t>
      </w:r>
    </w:p>
    <w:p w14:paraId="2CD0477B" w14:textId="77777777" w:rsidR="00FD46E0" w:rsidRPr="00A21A05" w:rsidRDefault="00FD46E0" w:rsidP="00FD46E0">
      <w:pPr>
        <w:rPr>
          <w:rFonts w:ascii="Arial" w:hAnsi="Arial" w:cs="Arial"/>
          <w:sz w:val="20"/>
          <w:szCs w:val="20"/>
        </w:rPr>
      </w:pPr>
    </w:p>
    <w:p w14:paraId="5490C9C5" w14:textId="77777777" w:rsidR="00FD46E0" w:rsidRPr="00A21A05" w:rsidRDefault="00FD46E0" w:rsidP="00FD46E0">
      <w:pPr>
        <w:pStyle w:val="Listenabsatz"/>
        <w:numPr>
          <w:ilvl w:val="0"/>
          <w:numId w:val="16"/>
        </w:numPr>
        <w:rPr>
          <w:rFonts w:ascii="Arial" w:hAnsi="Arial" w:cs="Arial"/>
          <w:sz w:val="20"/>
          <w:szCs w:val="20"/>
        </w:rPr>
      </w:pPr>
      <w:r w:rsidRPr="00A21A05">
        <w:rPr>
          <w:rFonts w:ascii="Arial" w:hAnsi="Arial" w:cs="Arial"/>
          <w:sz w:val="20"/>
          <w:szCs w:val="20"/>
        </w:rPr>
        <w:t xml:space="preserve">In einer deutschen Studie fanden Radon und Kollegen [Radon K et al. </w:t>
      </w:r>
      <w:proofErr w:type="spellStart"/>
      <w:r w:rsidRPr="00A21A05">
        <w:rPr>
          <w:rFonts w:ascii="Arial" w:hAnsi="Arial" w:cs="Arial"/>
          <w:sz w:val="20"/>
          <w:szCs w:val="20"/>
        </w:rPr>
        <w:t>Epidemiology</w:t>
      </w:r>
      <w:proofErr w:type="spellEnd"/>
      <w:r w:rsidRPr="00A21A05">
        <w:rPr>
          <w:rFonts w:ascii="Arial" w:hAnsi="Arial" w:cs="Arial"/>
          <w:sz w:val="20"/>
          <w:szCs w:val="20"/>
        </w:rPr>
        <w:t xml:space="preserve"> 2007; 18: 300–308], dass das Wohnen in der Nähe einer großen Anzahl Tierhaltungsanlagen mit dem Auftreten von Atemwegsverengungen (sog. „</w:t>
      </w:r>
      <w:proofErr w:type="spellStart"/>
      <w:r w:rsidRPr="00A21A05">
        <w:rPr>
          <w:rFonts w:ascii="Arial" w:hAnsi="Arial" w:cs="Arial"/>
          <w:sz w:val="20"/>
          <w:szCs w:val="20"/>
        </w:rPr>
        <w:t>wheezing</w:t>
      </w:r>
      <w:proofErr w:type="spellEnd"/>
      <w:r w:rsidRPr="00A21A05">
        <w:rPr>
          <w:rFonts w:ascii="Arial" w:hAnsi="Arial" w:cs="Arial"/>
          <w:sz w:val="20"/>
          <w:szCs w:val="20"/>
        </w:rPr>
        <w:t>“) und einer reduzierten Lungenfunktion assoziiert ist.</w:t>
      </w:r>
    </w:p>
    <w:p w14:paraId="51997377" w14:textId="77777777" w:rsidR="00FD46E0" w:rsidRPr="00A21A05" w:rsidRDefault="00FD46E0" w:rsidP="00FD46E0">
      <w:pPr>
        <w:pStyle w:val="Listenabsatz"/>
        <w:numPr>
          <w:ilvl w:val="0"/>
          <w:numId w:val="16"/>
        </w:numPr>
        <w:rPr>
          <w:rFonts w:ascii="Arial" w:hAnsi="Arial" w:cs="Arial"/>
          <w:sz w:val="20"/>
          <w:szCs w:val="20"/>
        </w:rPr>
      </w:pPr>
      <w:r w:rsidRPr="00A21A05">
        <w:rPr>
          <w:rFonts w:ascii="Arial" w:hAnsi="Arial" w:cs="Arial"/>
          <w:sz w:val="20"/>
          <w:szCs w:val="20"/>
        </w:rPr>
        <w:t xml:space="preserve">Smit et al. 2012 [Smit LA et al. </w:t>
      </w:r>
      <w:proofErr w:type="spellStart"/>
      <w:r w:rsidRPr="00A21A05">
        <w:rPr>
          <w:rFonts w:ascii="Arial" w:hAnsi="Arial" w:cs="Arial"/>
          <w:sz w:val="20"/>
          <w:szCs w:val="20"/>
        </w:rPr>
        <w:t>PLoS</w:t>
      </w:r>
      <w:proofErr w:type="spellEnd"/>
      <w:r w:rsidRPr="00A21A05">
        <w:rPr>
          <w:rFonts w:ascii="Arial" w:hAnsi="Arial" w:cs="Arial"/>
          <w:sz w:val="20"/>
          <w:szCs w:val="20"/>
        </w:rPr>
        <w:t xml:space="preserve"> </w:t>
      </w:r>
      <w:proofErr w:type="spellStart"/>
      <w:r w:rsidRPr="00A21A05">
        <w:rPr>
          <w:rFonts w:ascii="Arial" w:hAnsi="Arial" w:cs="Arial"/>
          <w:sz w:val="20"/>
          <w:szCs w:val="20"/>
        </w:rPr>
        <w:t>One</w:t>
      </w:r>
      <w:proofErr w:type="spellEnd"/>
      <w:r w:rsidRPr="00A21A05">
        <w:rPr>
          <w:rFonts w:ascii="Arial" w:hAnsi="Arial" w:cs="Arial"/>
          <w:sz w:val="20"/>
          <w:szCs w:val="20"/>
        </w:rPr>
        <w:t>. 2012;7(6):e38843.] berichten, dass Geflügelhaltung innerhalb von 1 km Entfernung bei Erwachsenen mit einem erhöhten Erkrankungsrisiko von Lungenentzündungen assoziiert ist.</w:t>
      </w:r>
    </w:p>
    <w:p w14:paraId="06EF8176" w14:textId="77777777" w:rsidR="00FD46E0" w:rsidRPr="00A21A05" w:rsidRDefault="00FD46E0" w:rsidP="00FD46E0">
      <w:pPr>
        <w:pStyle w:val="Listenabsatz"/>
        <w:numPr>
          <w:ilvl w:val="0"/>
          <w:numId w:val="16"/>
        </w:numPr>
        <w:rPr>
          <w:rFonts w:ascii="Arial" w:hAnsi="Arial" w:cs="Arial"/>
          <w:sz w:val="20"/>
          <w:szCs w:val="20"/>
        </w:rPr>
      </w:pPr>
      <w:proofErr w:type="spellStart"/>
      <w:r w:rsidRPr="00A21A05">
        <w:rPr>
          <w:rFonts w:ascii="Arial" w:hAnsi="Arial" w:cs="Arial"/>
          <w:sz w:val="20"/>
          <w:szCs w:val="20"/>
        </w:rPr>
        <w:t>Freidl</w:t>
      </w:r>
      <w:proofErr w:type="spellEnd"/>
      <w:r w:rsidRPr="00A21A05">
        <w:rPr>
          <w:rFonts w:ascii="Arial" w:hAnsi="Arial" w:cs="Arial"/>
          <w:sz w:val="20"/>
          <w:szCs w:val="20"/>
        </w:rPr>
        <w:t xml:space="preserve"> et al. 2017 [</w:t>
      </w:r>
      <w:proofErr w:type="spellStart"/>
      <w:r w:rsidRPr="00A21A05">
        <w:rPr>
          <w:rFonts w:ascii="Arial" w:hAnsi="Arial" w:cs="Arial"/>
          <w:sz w:val="20"/>
          <w:szCs w:val="20"/>
        </w:rPr>
        <w:t>Freidl</w:t>
      </w:r>
      <w:proofErr w:type="spellEnd"/>
      <w:r w:rsidRPr="00A21A05">
        <w:rPr>
          <w:rFonts w:ascii="Arial" w:hAnsi="Arial" w:cs="Arial"/>
          <w:sz w:val="20"/>
          <w:szCs w:val="20"/>
        </w:rPr>
        <w:t xml:space="preserve"> GS et al.  </w:t>
      </w:r>
      <w:proofErr w:type="spellStart"/>
      <w:r w:rsidRPr="00A21A05">
        <w:rPr>
          <w:rFonts w:ascii="Arial" w:hAnsi="Arial" w:cs="Arial"/>
          <w:sz w:val="20"/>
          <w:szCs w:val="20"/>
        </w:rPr>
        <w:t>PLoS</w:t>
      </w:r>
      <w:proofErr w:type="spellEnd"/>
      <w:r w:rsidRPr="00A21A05">
        <w:rPr>
          <w:rFonts w:ascii="Arial" w:hAnsi="Arial" w:cs="Arial"/>
          <w:sz w:val="20"/>
          <w:szCs w:val="20"/>
        </w:rPr>
        <w:t xml:space="preserve"> </w:t>
      </w:r>
      <w:proofErr w:type="spellStart"/>
      <w:r w:rsidRPr="00A21A05">
        <w:rPr>
          <w:rFonts w:ascii="Arial" w:hAnsi="Arial" w:cs="Arial"/>
          <w:sz w:val="20"/>
          <w:szCs w:val="20"/>
        </w:rPr>
        <w:t>One</w:t>
      </w:r>
      <w:proofErr w:type="spellEnd"/>
      <w:r w:rsidRPr="00A21A05">
        <w:rPr>
          <w:rFonts w:ascii="Arial" w:hAnsi="Arial" w:cs="Arial"/>
          <w:sz w:val="20"/>
          <w:szCs w:val="20"/>
        </w:rPr>
        <w:t>. 2017 Mar 31;12(3):e0174796.] konnten die Befunde von Smit et al. 2012 in einer neueren Studie verifizieren, hier fand sich ein 70% erhöhtes Risiko von Pneumonien, die anhand ärztlicher Diagnosen in elektronischen Krankenakten identifiziert wurden.</w:t>
      </w:r>
    </w:p>
    <w:p w14:paraId="2D464E8E" w14:textId="77777777" w:rsidR="00FD46E0" w:rsidRPr="00A21A05" w:rsidRDefault="00FD46E0" w:rsidP="00FD46E0">
      <w:pPr>
        <w:pStyle w:val="Listenabsatz"/>
        <w:numPr>
          <w:ilvl w:val="0"/>
          <w:numId w:val="16"/>
        </w:numPr>
        <w:rPr>
          <w:rFonts w:ascii="Arial" w:hAnsi="Arial" w:cs="Arial"/>
          <w:sz w:val="20"/>
          <w:szCs w:val="20"/>
        </w:rPr>
      </w:pPr>
      <w:proofErr w:type="spellStart"/>
      <w:r w:rsidRPr="00A21A05">
        <w:rPr>
          <w:rFonts w:ascii="Arial" w:hAnsi="Arial" w:cs="Arial"/>
          <w:sz w:val="20"/>
          <w:szCs w:val="20"/>
          <w:lang w:val="en-US"/>
        </w:rPr>
        <w:t>Borlee</w:t>
      </w:r>
      <w:proofErr w:type="spellEnd"/>
      <w:r w:rsidRPr="00A21A05">
        <w:rPr>
          <w:rFonts w:ascii="Arial" w:hAnsi="Arial" w:cs="Arial"/>
          <w:sz w:val="20"/>
          <w:szCs w:val="20"/>
          <w:lang w:val="en-US"/>
        </w:rPr>
        <w:t xml:space="preserve"> et al. 2015 [</w:t>
      </w:r>
      <w:proofErr w:type="spellStart"/>
      <w:r w:rsidRPr="00A21A05">
        <w:rPr>
          <w:rFonts w:ascii="Arial" w:hAnsi="Arial" w:cs="Arial"/>
          <w:sz w:val="20"/>
          <w:szCs w:val="20"/>
          <w:lang w:val="en-US"/>
        </w:rPr>
        <w:t>Borlée</w:t>
      </w:r>
      <w:proofErr w:type="spellEnd"/>
      <w:r w:rsidRPr="00A21A05">
        <w:rPr>
          <w:rFonts w:ascii="Arial" w:hAnsi="Arial" w:cs="Arial"/>
          <w:sz w:val="20"/>
          <w:szCs w:val="20"/>
          <w:lang w:val="en-US"/>
        </w:rPr>
        <w:t xml:space="preserve"> F et al. </w:t>
      </w:r>
      <w:proofErr w:type="spellStart"/>
      <w:r w:rsidRPr="00A21A05">
        <w:rPr>
          <w:rFonts w:ascii="Arial" w:hAnsi="Arial" w:cs="Arial"/>
          <w:sz w:val="20"/>
          <w:szCs w:val="20"/>
        </w:rPr>
        <w:t>Eur</w:t>
      </w:r>
      <w:proofErr w:type="spellEnd"/>
      <w:r w:rsidRPr="00A21A05">
        <w:rPr>
          <w:rFonts w:ascii="Arial" w:hAnsi="Arial" w:cs="Arial"/>
          <w:sz w:val="20"/>
          <w:szCs w:val="20"/>
        </w:rPr>
        <w:t xml:space="preserve"> </w:t>
      </w:r>
      <w:proofErr w:type="spellStart"/>
      <w:r w:rsidRPr="00A21A05">
        <w:rPr>
          <w:rFonts w:ascii="Arial" w:hAnsi="Arial" w:cs="Arial"/>
          <w:sz w:val="20"/>
          <w:szCs w:val="20"/>
        </w:rPr>
        <w:t>Respir</w:t>
      </w:r>
      <w:proofErr w:type="spellEnd"/>
      <w:r w:rsidRPr="00A21A05">
        <w:rPr>
          <w:rFonts w:ascii="Arial" w:hAnsi="Arial" w:cs="Arial"/>
          <w:sz w:val="20"/>
          <w:szCs w:val="20"/>
        </w:rPr>
        <w:t xml:space="preserve"> J. 2015 Dec;46(6):1605-14.] berichteten, dass Geflügelhaltung innerhalb von 500m des Wohnortes ein Risiko für das Auftreten von </w:t>
      </w:r>
      <w:proofErr w:type="spellStart"/>
      <w:r w:rsidRPr="00A21A05">
        <w:rPr>
          <w:rFonts w:ascii="Arial" w:hAnsi="Arial" w:cs="Arial"/>
          <w:sz w:val="20"/>
          <w:szCs w:val="20"/>
        </w:rPr>
        <w:t>atopischem</w:t>
      </w:r>
      <w:proofErr w:type="spellEnd"/>
      <w:r w:rsidRPr="00A21A05">
        <w:rPr>
          <w:rFonts w:ascii="Arial" w:hAnsi="Arial" w:cs="Arial"/>
          <w:sz w:val="20"/>
          <w:szCs w:val="20"/>
        </w:rPr>
        <w:t xml:space="preserve"> Asthma war. Zudem war das Leben in Nähe von Intensivtierhaltungsanlagen (im Abstand von 290-450m und 450-640m) mit einem erhöhten Risiko von Atemwegsverengungen bei Patienten mit chronisch obstruktiver Lungenerkrankung (COPD) verbunden. </w:t>
      </w:r>
    </w:p>
    <w:p w14:paraId="7D406A62" w14:textId="77777777" w:rsidR="00FD46E0" w:rsidRPr="00A21A05" w:rsidRDefault="00FD46E0" w:rsidP="00FD46E0">
      <w:pPr>
        <w:pStyle w:val="Listenabsatz"/>
        <w:numPr>
          <w:ilvl w:val="0"/>
          <w:numId w:val="16"/>
        </w:numPr>
        <w:rPr>
          <w:rFonts w:ascii="Arial" w:hAnsi="Arial" w:cs="Arial"/>
          <w:sz w:val="20"/>
          <w:szCs w:val="20"/>
        </w:rPr>
      </w:pPr>
      <w:proofErr w:type="spellStart"/>
      <w:r w:rsidRPr="00A21A05">
        <w:rPr>
          <w:rFonts w:ascii="Arial" w:hAnsi="Arial" w:cs="Arial"/>
          <w:sz w:val="20"/>
          <w:szCs w:val="20"/>
          <w:lang w:val="en-US"/>
        </w:rPr>
        <w:t>vanDijk</w:t>
      </w:r>
      <w:proofErr w:type="spellEnd"/>
      <w:r w:rsidRPr="00A21A05">
        <w:rPr>
          <w:rFonts w:ascii="Arial" w:hAnsi="Arial" w:cs="Arial"/>
          <w:sz w:val="20"/>
          <w:szCs w:val="20"/>
          <w:lang w:val="en-US"/>
        </w:rPr>
        <w:t xml:space="preserve"> et al. 2016 [van </w:t>
      </w:r>
      <w:proofErr w:type="spellStart"/>
      <w:r w:rsidRPr="00A21A05">
        <w:rPr>
          <w:rFonts w:ascii="Arial" w:hAnsi="Arial" w:cs="Arial"/>
          <w:sz w:val="20"/>
          <w:szCs w:val="20"/>
          <w:lang w:val="en-US"/>
        </w:rPr>
        <w:t>Dijk</w:t>
      </w:r>
      <w:proofErr w:type="spellEnd"/>
      <w:r w:rsidRPr="00A21A05">
        <w:rPr>
          <w:rFonts w:ascii="Arial" w:hAnsi="Arial" w:cs="Arial"/>
          <w:sz w:val="20"/>
          <w:szCs w:val="20"/>
          <w:lang w:val="en-US"/>
        </w:rPr>
        <w:t xml:space="preserve"> CE et al. </w:t>
      </w:r>
      <w:r w:rsidRPr="00A21A05">
        <w:rPr>
          <w:rFonts w:ascii="Arial" w:hAnsi="Arial" w:cs="Arial"/>
          <w:sz w:val="20"/>
          <w:szCs w:val="20"/>
        </w:rPr>
        <w:t xml:space="preserve">BMC </w:t>
      </w:r>
      <w:proofErr w:type="spellStart"/>
      <w:r w:rsidRPr="00A21A05">
        <w:rPr>
          <w:rFonts w:ascii="Arial" w:hAnsi="Arial" w:cs="Arial"/>
          <w:sz w:val="20"/>
          <w:szCs w:val="20"/>
        </w:rPr>
        <w:t>Fam</w:t>
      </w:r>
      <w:proofErr w:type="spellEnd"/>
      <w:r w:rsidRPr="00A21A05">
        <w:rPr>
          <w:rFonts w:ascii="Arial" w:hAnsi="Arial" w:cs="Arial"/>
          <w:sz w:val="20"/>
          <w:szCs w:val="20"/>
        </w:rPr>
        <w:t xml:space="preserve"> </w:t>
      </w:r>
      <w:proofErr w:type="spellStart"/>
      <w:r w:rsidRPr="00A21A05">
        <w:rPr>
          <w:rFonts w:ascii="Arial" w:hAnsi="Arial" w:cs="Arial"/>
          <w:sz w:val="20"/>
          <w:szCs w:val="20"/>
        </w:rPr>
        <w:t>Pract</w:t>
      </w:r>
      <w:proofErr w:type="spellEnd"/>
      <w:r w:rsidRPr="00A21A05">
        <w:rPr>
          <w:rFonts w:ascii="Arial" w:hAnsi="Arial" w:cs="Arial"/>
          <w:sz w:val="20"/>
          <w:szCs w:val="20"/>
        </w:rPr>
        <w:t>. 2016 Feb 19;17:22.] berichteten, dass das Vorhandensein einer Geflügelfarm innerhalb von 500 Metern der Wohnadresse mit einer erhöhten Rate von Arztkontakten insgesamt, sowie insbesondere bezogen auf Atemwegserkrankungen und akute Atemwegsinfektionen, verbunden war.</w:t>
      </w:r>
    </w:p>
    <w:p w14:paraId="2B3E38C6" w14:textId="77777777" w:rsidR="00FD46E0" w:rsidRPr="00A21A05" w:rsidRDefault="00FD46E0" w:rsidP="00FD46E0">
      <w:pPr>
        <w:pStyle w:val="Listenabsatz"/>
        <w:numPr>
          <w:ilvl w:val="0"/>
          <w:numId w:val="16"/>
        </w:numPr>
        <w:rPr>
          <w:rFonts w:ascii="Arial" w:hAnsi="Arial" w:cs="Arial"/>
          <w:sz w:val="20"/>
          <w:szCs w:val="20"/>
        </w:rPr>
      </w:pPr>
      <w:r w:rsidRPr="00A21A05">
        <w:rPr>
          <w:rFonts w:ascii="Arial" w:hAnsi="Arial" w:cs="Arial"/>
          <w:sz w:val="20"/>
          <w:szCs w:val="20"/>
        </w:rPr>
        <w:t xml:space="preserve">In einer weiteren Studie [van Dijk CE et al. </w:t>
      </w:r>
      <w:proofErr w:type="spellStart"/>
      <w:r w:rsidRPr="00A21A05">
        <w:rPr>
          <w:rFonts w:ascii="Arial" w:hAnsi="Arial" w:cs="Arial"/>
          <w:sz w:val="20"/>
          <w:szCs w:val="20"/>
          <w:lang w:val="en-US"/>
        </w:rPr>
        <w:t>Int</w:t>
      </w:r>
      <w:proofErr w:type="spellEnd"/>
      <w:r w:rsidRPr="00A21A05">
        <w:rPr>
          <w:rFonts w:ascii="Arial" w:hAnsi="Arial" w:cs="Arial"/>
          <w:sz w:val="20"/>
          <w:szCs w:val="20"/>
          <w:lang w:val="en-US"/>
        </w:rPr>
        <w:t xml:space="preserve"> J </w:t>
      </w:r>
      <w:proofErr w:type="spellStart"/>
      <w:r w:rsidRPr="00A21A05">
        <w:rPr>
          <w:rFonts w:ascii="Arial" w:hAnsi="Arial" w:cs="Arial"/>
          <w:sz w:val="20"/>
          <w:szCs w:val="20"/>
          <w:lang w:val="en-US"/>
        </w:rPr>
        <w:t>Hyg</w:t>
      </w:r>
      <w:proofErr w:type="spellEnd"/>
      <w:r w:rsidRPr="00A21A05">
        <w:rPr>
          <w:rFonts w:ascii="Arial" w:hAnsi="Arial" w:cs="Arial"/>
          <w:sz w:val="20"/>
          <w:szCs w:val="20"/>
          <w:lang w:val="en-US"/>
        </w:rPr>
        <w:t xml:space="preserve"> Environ Health. </w:t>
      </w:r>
      <w:r w:rsidRPr="00A21A05">
        <w:rPr>
          <w:rFonts w:ascii="Arial" w:hAnsi="Arial" w:cs="Arial"/>
          <w:sz w:val="20"/>
          <w:szCs w:val="20"/>
        </w:rPr>
        <w:t>2016 May;219(3):278-87.] fand sich innerhalb eines Radius von 500m von kleineren Geflügelfarmen (bis zu 12.500 Hühner) einer 36% höhere Exazerbationsrate (Exazerbation = akute Verschlechterung des vorbestehenden chronischen Erkrankungszustandes) bei Patienten mit COPD.</w:t>
      </w:r>
    </w:p>
    <w:p w14:paraId="3ADD5F4F" w14:textId="4E707B71" w:rsidR="00D078F1" w:rsidRPr="00A21A05" w:rsidRDefault="00FD46E0" w:rsidP="00542A85">
      <w:pPr>
        <w:rPr>
          <w:rFonts w:ascii="Arial" w:hAnsi="Arial" w:cs="Arial"/>
          <w:sz w:val="20"/>
          <w:szCs w:val="20"/>
        </w:rPr>
      </w:pPr>
      <w:r w:rsidRPr="00A21A05">
        <w:rPr>
          <w:rFonts w:ascii="Arial" w:hAnsi="Arial" w:cs="Arial"/>
          <w:sz w:val="20"/>
          <w:szCs w:val="20"/>
        </w:rPr>
        <w:lastRenderedPageBreak/>
        <w:t>Bei der Beurteilung des Gefahrenpotentials von Immissionen ist stets der gegenwärtige Stand wissenschaftlicher Erfahrung zu berücksichtigen (BVerwG NJW 1978, 1450), und dieser weist deutlich auf das Gefahrenpotential von Massentierhaltungsanlagen hin. Das Landesamt für Umwelt sollte daher auf Basis dieser aktuellen Befunde die Genehmigung des Vorhabens versagen oder zumindest den Antragstellern auferlegen, anhand einer epidemiologischen Studie die Ungefährlichkeit von Legehennen-Massentierhaltung zu belegen. Diese Studie sollte durch ein unabhängiges Forschungsinstitut durchgeführt werden.</w:t>
      </w:r>
    </w:p>
    <w:p w14:paraId="23013FC4" w14:textId="77777777" w:rsidR="00D078F1" w:rsidRPr="00A21A05" w:rsidRDefault="00D078F1" w:rsidP="00D078F1">
      <w:pPr>
        <w:rPr>
          <w:rFonts w:ascii="Arial" w:hAnsi="Arial" w:cs="Arial"/>
          <w:sz w:val="20"/>
          <w:szCs w:val="20"/>
        </w:rPr>
      </w:pPr>
    </w:p>
    <w:p w14:paraId="01F81155" w14:textId="77777777" w:rsidR="00D078F1" w:rsidRPr="00A21A05" w:rsidRDefault="00D078F1" w:rsidP="00D078F1">
      <w:pPr>
        <w:tabs>
          <w:tab w:val="left" w:pos="1746"/>
        </w:tabs>
        <w:rPr>
          <w:rFonts w:ascii="Arial" w:hAnsi="Arial" w:cs="Arial"/>
          <w:b/>
          <w:sz w:val="20"/>
          <w:szCs w:val="20"/>
        </w:rPr>
      </w:pPr>
      <w:r w:rsidRPr="00A21A05">
        <w:rPr>
          <w:rFonts w:ascii="Arial" w:hAnsi="Arial" w:cs="Arial"/>
          <w:b/>
          <w:sz w:val="20"/>
          <w:szCs w:val="20"/>
        </w:rPr>
        <w:t xml:space="preserve">&gt; </w:t>
      </w:r>
      <w:r w:rsidRPr="00CB06CD">
        <w:rPr>
          <w:rFonts w:ascii="Arial" w:hAnsi="Arial" w:cs="Arial"/>
          <w:b/>
          <w:sz w:val="20"/>
          <w:szCs w:val="20"/>
        </w:rPr>
        <w:fldChar w:fldCharType="begin"/>
      </w:r>
      <w:r w:rsidRPr="00A21A05">
        <w:rPr>
          <w:rFonts w:ascii="Arial" w:hAnsi="Arial" w:cs="Arial"/>
          <w:b/>
          <w:sz w:val="20"/>
          <w:szCs w:val="20"/>
        </w:rPr>
        <w:instrText xml:space="preserve"> REF _Ref377983457 \h </w:instrText>
      </w:r>
      <w:r w:rsidRPr="00CB06CD">
        <w:rPr>
          <w:rFonts w:ascii="Arial" w:hAnsi="Arial" w:cs="Arial"/>
          <w:b/>
          <w:sz w:val="20"/>
          <w:szCs w:val="20"/>
        </w:rPr>
      </w:r>
      <w:r w:rsidRPr="00CB06CD">
        <w:rPr>
          <w:rFonts w:ascii="Arial" w:hAnsi="Arial" w:cs="Arial"/>
          <w:b/>
          <w:sz w:val="20"/>
          <w:szCs w:val="20"/>
        </w:rPr>
        <w:fldChar w:fldCharType="separate"/>
      </w:r>
      <w:r w:rsidRPr="00A21A05">
        <w:rPr>
          <w:rFonts w:ascii="Arial" w:hAnsi="Arial" w:cs="Arial"/>
          <w:b/>
          <w:sz w:val="20"/>
          <w:szCs w:val="20"/>
        </w:rPr>
        <w:t>Inhalt</w:t>
      </w:r>
      <w:r w:rsidRPr="00CB06CD">
        <w:rPr>
          <w:rFonts w:ascii="Arial" w:hAnsi="Arial" w:cs="Arial"/>
          <w:b/>
          <w:sz w:val="20"/>
          <w:szCs w:val="20"/>
        </w:rPr>
        <w:fldChar w:fldCharType="end"/>
      </w:r>
    </w:p>
    <w:p w14:paraId="599E2513" w14:textId="77777777" w:rsidR="00D078F1" w:rsidRPr="00A21A05" w:rsidRDefault="00D078F1" w:rsidP="00542A85">
      <w:pPr>
        <w:rPr>
          <w:rFonts w:ascii="Arial" w:hAnsi="Arial" w:cs="Arial"/>
          <w:sz w:val="20"/>
          <w:szCs w:val="20"/>
        </w:rPr>
      </w:pPr>
    </w:p>
    <w:p w14:paraId="08C764B4" w14:textId="77777777" w:rsidR="00542A85" w:rsidRPr="00A21A05" w:rsidRDefault="00542A85" w:rsidP="005F2A88">
      <w:pPr>
        <w:rPr>
          <w:rFonts w:ascii="Arial" w:hAnsi="Arial" w:cs="Arial"/>
          <w:b/>
          <w:sz w:val="20"/>
          <w:szCs w:val="20"/>
        </w:rPr>
      </w:pPr>
    </w:p>
    <w:p w14:paraId="1259BC6C" w14:textId="77777777" w:rsidR="00F6086A" w:rsidRPr="00CB06CD" w:rsidRDefault="00AC5177" w:rsidP="00A4134A">
      <w:pPr>
        <w:pStyle w:val="berschrift1"/>
        <w:rPr>
          <w:rFonts w:cs="Arial"/>
          <w:szCs w:val="20"/>
        </w:rPr>
      </w:pPr>
      <w:bookmarkStart w:id="20" w:name="_Ref377982254"/>
      <w:bookmarkStart w:id="21" w:name="_Toc382404058"/>
      <w:r w:rsidRPr="00CB06CD">
        <w:rPr>
          <w:rFonts w:cs="Arial"/>
          <w:szCs w:val="20"/>
        </w:rPr>
        <w:t>Antibiotikaeinsatz</w:t>
      </w:r>
      <w:bookmarkEnd w:id="20"/>
      <w:bookmarkEnd w:id="21"/>
    </w:p>
    <w:p w14:paraId="179E3E13" w14:textId="77777777" w:rsidR="00AC5177" w:rsidRPr="00A21A05" w:rsidRDefault="00AC5177" w:rsidP="005F2A88">
      <w:pPr>
        <w:rPr>
          <w:rFonts w:ascii="Arial" w:hAnsi="Arial" w:cs="Arial"/>
          <w:sz w:val="20"/>
          <w:szCs w:val="20"/>
        </w:rPr>
      </w:pPr>
    </w:p>
    <w:p w14:paraId="2CC01347" w14:textId="2FABFB9B" w:rsidR="00F6086A" w:rsidRPr="00A21A05" w:rsidRDefault="00F6086A" w:rsidP="005F2A88">
      <w:pPr>
        <w:pStyle w:val="Listenabsatz"/>
        <w:ind w:left="0"/>
        <w:rPr>
          <w:rFonts w:ascii="Arial" w:hAnsi="Arial" w:cs="Arial"/>
          <w:sz w:val="20"/>
          <w:szCs w:val="20"/>
        </w:rPr>
      </w:pPr>
      <w:r w:rsidRPr="00A21A05">
        <w:rPr>
          <w:rFonts w:ascii="Arial" w:hAnsi="Arial" w:cs="Arial"/>
          <w:sz w:val="20"/>
          <w:szCs w:val="20"/>
        </w:rPr>
        <w:t>Eine artgerechte Tierhaltung bei dieser Form der Intensivhaltung ist nicht möglich. Der Einsatz von Antibiotika ist zwingend erforderlich</w:t>
      </w:r>
      <w:r w:rsidR="00FC7746" w:rsidRPr="00A21A05">
        <w:rPr>
          <w:rFonts w:ascii="Arial" w:hAnsi="Arial" w:cs="Arial"/>
          <w:sz w:val="20"/>
          <w:szCs w:val="20"/>
        </w:rPr>
        <w:t xml:space="preserve"> um Infektionskrankheiten des Tierbestandes zu verhindern</w:t>
      </w:r>
      <w:r w:rsidR="00DD1311">
        <w:rPr>
          <w:rFonts w:ascii="Arial" w:hAnsi="Arial" w:cs="Arial"/>
          <w:sz w:val="20"/>
          <w:szCs w:val="20"/>
        </w:rPr>
        <w:t xml:space="preserve"> bzw. gering zu halten</w:t>
      </w:r>
      <w:r w:rsidRPr="00A21A05">
        <w:rPr>
          <w:rFonts w:ascii="Arial" w:hAnsi="Arial" w:cs="Arial"/>
          <w:sz w:val="20"/>
          <w:szCs w:val="20"/>
        </w:rPr>
        <w:t xml:space="preserve">. </w:t>
      </w:r>
      <w:r w:rsidR="00081DB6" w:rsidRPr="00A21A05">
        <w:rPr>
          <w:rFonts w:ascii="Arial" w:hAnsi="Arial" w:cs="Arial"/>
          <w:sz w:val="20"/>
          <w:szCs w:val="20"/>
        </w:rPr>
        <w:t xml:space="preserve">Dies ist auch den Antragsunterlagen zu entnehmen. </w:t>
      </w:r>
      <w:r w:rsidR="00FC7746" w:rsidRPr="00A21A05">
        <w:rPr>
          <w:rFonts w:ascii="Arial" w:hAnsi="Arial" w:cs="Arial"/>
          <w:sz w:val="20"/>
          <w:szCs w:val="20"/>
        </w:rPr>
        <w:t xml:space="preserve">Dabei ignoriert der Antragsteller die </w:t>
      </w:r>
      <w:r w:rsidRPr="00A21A05">
        <w:rPr>
          <w:rFonts w:ascii="Arial" w:hAnsi="Arial" w:cs="Arial"/>
          <w:sz w:val="20"/>
          <w:szCs w:val="20"/>
        </w:rPr>
        <w:t>Gefährdung der Bevölkerung durch multiresistente Keime.</w:t>
      </w:r>
    </w:p>
    <w:p w14:paraId="5FB0635B" w14:textId="77777777" w:rsidR="00FC7746" w:rsidRPr="00A21A05" w:rsidRDefault="00FC7746" w:rsidP="005F2A88">
      <w:pPr>
        <w:pStyle w:val="Listenabsatz"/>
        <w:ind w:left="0"/>
        <w:rPr>
          <w:rFonts w:ascii="Arial" w:hAnsi="Arial" w:cs="Arial"/>
          <w:sz w:val="20"/>
          <w:szCs w:val="20"/>
        </w:rPr>
      </w:pPr>
    </w:p>
    <w:p w14:paraId="0CE08EBA" w14:textId="77777777" w:rsidR="00786D61" w:rsidRPr="00A21A05" w:rsidRDefault="00F6086A" w:rsidP="005F2A88">
      <w:pPr>
        <w:pStyle w:val="Listenabsatz"/>
        <w:ind w:left="0"/>
        <w:rPr>
          <w:rFonts w:ascii="Arial" w:hAnsi="Arial" w:cs="Arial"/>
          <w:sz w:val="20"/>
          <w:szCs w:val="20"/>
        </w:rPr>
      </w:pPr>
      <w:r w:rsidRPr="00A21A05">
        <w:rPr>
          <w:rFonts w:ascii="Arial" w:hAnsi="Arial" w:cs="Arial"/>
          <w:sz w:val="20"/>
          <w:szCs w:val="20"/>
        </w:rPr>
        <w:t>Generell gibt die Genehmigung der Anlagen keine Haltungsform vor, so dass auch eine konventionelle Haltung der Tiere mit dem üblichen</w:t>
      </w:r>
      <w:r w:rsidR="00BF3225" w:rsidRPr="00A21A05">
        <w:rPr>
          <w:rFonts w:ascii="Arial" w:hAnsi="Arial" w:cs="Arial"/>
          <w:sz w:val="20"/>
          <w:szCs w:val="20"/>
        </w:rPr>
        <w:t>, noch umfangreicherem,</w:t>
      </w:r>
      <w:r w:rsidRPr="00A21A05">
        <w:rPr>
          <w:rFonts w:ascii="Arial" w:hAnsi="Arial" w:cs="Arial"/>
          <w:sz w:val="20"/>
          <w:szCs w:val="20"/>
        </w:rPr>
        <w:t xml:space="preserve"> Einsatz von Antibiotika möglich ist. Im Gegenteil lässt die Namensgebung</w:t>
      </w:r>
      <w:r w:rsidR="00BF3225" w:rsidRPr="00A21A05">
        <w:rPr>
          <w:rFonts w:ascii="Arial" w:hAnsi="Arial" w:cs="Arial"/>
          <w:sz w:val="20"/>
          <w:szCs w:val="20"/>
        </w:rPr>
        <w:t xml:space="preserve"> der Unternehmen</w:t>
      </w:r>
      <w:r w:rsidRPr="00A21A05">
        <w:rPr>
          <w:rFonts w:ascii="Arial" w:hAnsi="Arial" w:cs="Arial"/>
          <w:sz w:val="20"/>
          <w:szCs w:val="20"/>
        </w:rPr>
        <w:t xml:space="preserve"> darauf schließen, dass generell nur eine Anlage als Biobetrieb geplant ist.</w:t>
      </w:r>
      <w:r w:rsidR="00FC7746" w:rsidRPr="00A21A05">
        <w:rPr>
          <w:rFonts w:ascii="Arial" w:hAnsi="Arial" w:cs="Arial"/>
          <w:sz w:val="20"/>
          <w:szCs w:val="20"/>
        </w:rPr>
        <w:t xml:space="preserve"> </w:t>
      </w:r>
      <w:r w:rsidR="00786D61" w:rsidRPr="00A21A05">
        <w:rPr>
          <w:rFonts w:ascii="Arial" w:hAnsi="Arial" w:cs="Arial"/>
          <w:sz w:val="20"/>
          <w:szCs w:val="20"/>
        </w:rPr>
        <w:t>Einschränkungen und/oder Vorgaben für den Einsatz von Antibiotika finden sich in den Antragsunterlagen nicht und müssten im Genehmigungsfall vorgeschrieben und von der Behörde auch kontrolliert werden.</w:t>
      </w:r>
    </w:p>
    <w:p w14:paraId="1DD021EE" w14:textId="77777777" w:rsidR="00FC7746" w:rsidRPr="00A21A05" w:rsidRDefault="00FC7746" w:rsidP="005F2A88">
      <w:pPr>
        <w:pStyle w:val="Listenabsatz"/>
        <w:ind w:left="0"/>
        <w:rPr>
          <w:rFonts w:ascii="Arial" w:hAnsi="Arial" w:cs="Arial"/>
          <w:sz w:val="20"/>
          <w:szCs w:val="20"/>
        </w:rPr>
      </w:pPr>
    </w:p>
    <w:p w14:paraId="0999B972" w14:textId="3AC8393C" w:rsidR="00E75825" w:rsidRPr="00A21A05" w:rsidRDefault="00FC7746" w:rsidP="00F2706C">
      <w:pPr>
        <w:pStyle w:val="Listenabsatz"/>
        <w:ind w:left="0"/>
        <w:rPr>
          <w:rFonts w:ascii="Arial" w:hAnsi="Arial" w:cs="Arial"/>
          <w:sz w:val="20"/>
          <w:szCs w:val="20"/>
        </w:rPr>
      </w:pPr>
      <w:r w:rsidRPr="00A21A05">
        <w:rPr>
          <w:rFonts w:ascii="Arial" w:hAnsi="Arial" w:cs="Arial"/>
          <w:sz w:val="20"/>
          <w:szCs w:val="20"/>
        </w:rPr>
        <w:t>Eine Anlage</w:t>
      </w:r>
      <w:r w:rsidR="005A6DB5" w:rsidRPr="00A21A05">
        <w:rPr>
          <w:rFonts w:ascii="Arial" w:hAnsi="Arial" w:cs="Arial"/>
          <w:sz w:val="20"/>
          <w:szCs w:val="20"/>
        </w:rPr>
        <w:t>,</w:t>
      </w:r>
      <w:r w:rsidRPr="00A21A05">
        <w:rPr>
          <w:rFonts w:ascii="Arial" w:hAnsi="Arial" w:cs="Arial"/>
          <w:sz w:val="20"/>
          <w:szCs w:val="20"/>
        </w:rPr>
        <w:t xml:space="preserve"> wie die von de</w:t>
      </w:r>
      <w:r w:rsidR="008C5A4B" w:rsidRPr="00A21A05">
        <w:rPr>
          <w:rFonts w:ascii="Arial" w:hAnsi="Arial" w:cs="Arial"/>
          <w:sz w:val="20"/>
          <w:szCs w:val="20"/>
        </w:rPr>
        <w:t>m</w:t>
      </w:r>
      <w:r w:rsidRPr="00A21A05">
        <w:rPr>
          <w:rFonts w:ascii="Arial" w:hAnsi="Arial" w:cs="Arial"/>
          <w:sz w:val="20"/>
          <w:szCs w:val="20"/>
        </w:rPr>
        <w:t xml:space="preserve"> Investor beantragte</w:t>
      </w:r>
      <w:r w:rsidR="005A6DB5" w:rsidRPr="00A21A05">
        <w:rPr>
          <w:rFonts w:ascii="Arial" w:hAnsi="Arial" w:cs="Arial"/>
          <w:sz w:val="20"/>
          <w:szCs w:val="20"/>
        </w:rPr>
        <w:t>,</w:t>
      </w:r>
      <w:r w:rsidRPr="00A21A05">
        <w:rPr>
          <w:rFonts w:ascii="Arial" w:hAnsi="Arial" w:cs="Arial"/>
          <w:sz w:val="20"/>
          <w:szCs w:val="20"/>
        </w:rPr>
        <w:t xml:space="preserve"> trägt damit direkt dazu bei, das Problem zunehmender Antibiotikaresistenzen weiter zu verschärfen. Diese Art wirtschaftlichen Handelns steht damit im dire</w:t>
      </w:r>
      <w:r w:rsidR="00A15678" w:rsidRPr="00A21A05">
        <w:rPr>
          <w:rFonts w:ascii="Arial" w:hAnsi="Arial" w:cs="Arial"/>
          <w:sz w:val="20"/>
          <w:szCs w:val="20"/>
        </w:rPr>
        <w:t>kten Gegensatz zu den Zielen der Deutschen Antibiotika-Resistenzstrategie DART 2020, insbesondere dem Ziel 1, d</w:t>
      </w:r>
      <w:r w:rsidR="001678E7" w:rsidRPr="00A21A05">
        <w:rPr>
          <w:rFonts w:ascii="Arial" w:hAnsi="Arial" w:cs="Arial"/>
          <w:sz w:val="20"/>
          <w:szCs w:val="20"/>
        </w:rPr>
        <w:t xml:space="preserve">en </w:t>
      </w:r>
      <w:proofErr w:type="spellStart"/>
      <w:r w:rsidR="001678E7" w:rsidRPr="00A21A05">
        <w:rPr>
          <w:rFonts w:ascii="Arial" w:hAnsi="Arial" w:cs="Arial"/>
          <w:sz w:val="20"/>
          <w:szCs w:val="20"/>
        </w:rPr>
        <w:t>One</w:t>
      </w:r>
      <w:proofErr w:type="spellEnd"/>
      <w:r w:rsidR="001678E7" w:rsidRPr="00A21A05">
        <w:rPr>
          <w:rFonts w:ascii="Arial" w:hAnsi="Arial" w:cs="Arial"/>
          <w:sz w:val="20"/>
          <w:szCs w:val="20"/>
        </w:rPr>
        <w:t>-</w:t>
      </w:r>
      <w:proofErr w:type="spellStart"/>
      <w:r w:rsidR="001678E7" w:rsidRPr="00A21A05">
        <w:rPr>
          <w:rFonts w:ascii="Arial" w:hAnsi="Arial" w:cs="Arial"/>
          <w:sz w:val="20"/>
          <w:szCs w:val="20"/>
        </w:rPr>
        <w:t>Health</w:t>
      </w:r>
      <w:proofErr w:type="spellEnd"/>
      <w:r w:rsidR="001678E7" w:rsidRPr="00A21A05">
        <w:rPr>
          <w:rFonts w:ascii="Arial" w:hAnsi="Arial" w:cs="Arial"/>
          <w:sz w:val="20"/>
          <w:szCs w:val="20"/>
        </w:rPr>
        <w:t xml:space="preserve">-Ansatz zu stärken (Quelle: </w:t>
      </w:r>
      <w:hyperlink r:id="rId21" w:history="1">
        <w:r w:rsidR="001678E7" w:rsidRPr="00A21A05">
          <w:rPr>
            <w:rStyle w:val="Link"/>
            <w:rFonts w:ascii="Arial" w:hAnsi="Arial" w:cs="Arial"/>
            <w:color w:val="auto"/>
            <w:sz w:val="20"/>
            <w:szCs w:val="20"/>
          </w:rPr>
          <w:t>https://www.bundesgesundheitsministerium.de/themen/praevention/antibiotika-resistenzen/antibiotika-resistenzstrategie.html</w:t>
        </w:r>
      </w:hyperlink>
      <w:r w:rsidR="001678E7" w:rsidRPr="00A21A05">
        <w:rPr>
          <w:rFonts w:ascii="Arial" w:hAnsi="Arial" w:cs="Arial"/>
          <w:sz w:val="20"/>
          <w:szCs w:val="20"/>
        </w:rPr>
        <w:t>). Als Landesbehörde sollte das Landesumweltamt dafür sorgen, dass seine Entscheidungen nicht bundes- und damit auch landespolitischen Intentionen zuwiderlaufen.</w:t>
      </w:r>
    </w:p>
    <w:p w14:paraId="6384C365" w14:textId="5E64069B" w:rsidR="007A42C8" w:rsidRPr="00A21A05" w:rsidRDefault="007A42C8" w:rsidP="00F2706C">
      <w:pPr>
        <w:pStyle w:val="Listenabsatz"/>
        <w:ind w:left="0"/>
        <w:rPr>
          <w:rFonts w:ascii="Arial" w:hAnsi="Arial" w:cs="Arial"/>
          <w:sz w:val="20"/>
          <w:szCs w:val="20"/>
        </w:rPr>
      </w:pPr>
    </w:p>
    <w:p w14:paraId="3E5E6165" w14:textId="03770403" w:rsidR="007A42C8" w:rsidRPr="00A21A05" w:rsidRDefault="005C55AB" w:rsidP="00F2706C">
      <w:pPr>
        <w:pStyle w:val="Listenabsatz"/>
        <w:ind w:left="0"/>
        <w:rPr>
          <w:rFonts w:ascii="Arial" w:hAnsi="Arial" w:cs="Arial"/>
          <w:sz w:val="20"/>
          <w:szCs w:val="20"/>
        </w:rPr>
      </w:pPr>
      <w:r w:rsidRPr="00A21A05">
        <w:rPr>
          <w:rFonts w:ascii="Arial" w:hAnsi="Arial" w:cs="Arial"/>
          <w:sz w:val="20"/>
          <w:szCs w:val="20"/>
        </w:rPr>
        <w:t xml:space="preserve">Die aktuelle Berichterstattung deckt den Skandal auf, dass in diesen Massentierhaltungsanlagen Reserveantibiotika zum Einsatz kommen. Dies führt dazu, dass multiresistente Keime im Umfeld und im Abwasser dieser Anlagen nachgewiesen sind. </w:t>
      </w:r>
      <w:r w:rsidR="00702C2C" w:rsidRPr="00A21A05">
        <w:rPr>
          <w:rFonts w:ascii="Arial" w:hAnsi="Arial" w:cs="Arial"/>
          <w:sz w:val="20"/>
          <w:szCs w:val="20"/>
        </w:rPr>
        <w:t>Direkt auf dem Auslaufgelände der Legehennen beginnt ein Entwässerungsgraben der direkt in die Bäke führt. Diese wiederum endet im Lehnitzsee. An diesem befinden sich Badestellen für die Bevölkerung.  Auch wenn, wie in den Antragsunterlagen des Investors ausgeführt, der Graben zugeschüttet wird, wird das Oberflächenwasser mit den Exkrementen der Tiere am Ende in den Lehnitzsee fließen. Um eine Gefährdung durch multiresistente Keime in dem Badegewässer auszuschließen, können die Legehennenanlagen nicht genehmigt werden</w:t>
      </w:r>
    </w:p>
    <w:p w14:paraId="7F5EA9D2" w14:textId="77777777" w:rsidR="00D078F1" w:rsidRPr="00A21A05" w:rsidRDefault="00D078F1" w:rsidP="00D078F1">
      <w:pPr>
        <w:rPr>
          <w:rFonts w:ascii="Arial" w:hAnsi="Arial" w:cs="Arial"/>
          <w:sz w:val="20"/>
          <w:szCs w:val="20"/>
        </w:rPr>
      </w:pPr>
      <w:bookmarkStart w:id="22" w:name="_Ref377982286"/>
    </w:p>
    <w:p w14:paraId="6DA5CB35" w14:textId="77777777" w:rsidR="00D078F1" w:rsidRPr="00A21A05" w:rsidRDefault="00D078F1" w:rsidP="00D078F1">
      <w:pPr>
        <w:tabs>
          <w:tab w:val="left" w:pos="1746"/>
        </w:tabs>
        <w:rPr>
          <w:rFonts w:ascii="Arial" w:hAnsi="Arial" w:cs="Arial"/>
          <w:b/>
          <w:sz w:val="20"/>
          <w:szCs w:val="20"/>
        </w:rPr>
      </w:pPr>
      <w:r w:rsidRPr="00A21A05">
        <w:rPr>
          <w:rFonts w:ascii="Arial" w:hAnsi="Arial" w:cs="Arial"/>
          <w:b/>
          <w:sz w:val="20"/>
          <w:szCs w:val="20"/>
        </w:rPr>
        <w:t xml:space="preserve">&gt; </w:t>
      </w:r>
      <w:r w:rsidRPr="00CB06CD">
        <w:rPr>
          <w:rFonts w:ascii="Arial" w:hAnsi="Arial" w:cs="Arial"/>
          <w:b/>
          <w:sz w:val="20"/>
          <w:szCs w:val="20"/>
        </w:rPr>
        <w:fldChar w:fldCharType="begin"/>
      </w:r>
      <w:r w:rsidRPr="00A21A05">
        <w:rPr>
          <w:rFonts w:ascii="Arial" w:hAnsi="Arial" w:cs="Arial"/>
          <w:b/>
          <w:sz w:val="20"/>
          <w:szCs w:val="20"/>
        </w:rPr>
        <w:instrText xml:space="preserve"> REF _Ref377983457 \h </w:instrText>
      </w:r>
      <w:r w:rsidRPr="00CB06CD">
        <w:rPr>
          <w:rFonts w:ascii="Arial" w:hAnsi="Arial" w:cs="Arial"/>
          <w:b/>
          <w:sz w:val="20"/>
          <w:szCs w:val="20"/>
        </w:rPr>
      </w:r>
      <w:r w:rsidRPr="00CB06CD">
        <w:rPr>
          <w:rFonts w:ascii="Arial" w:hAnsi="Arial" w:cs="Arial"/>
          <w:b/>
          <w:sz w:val="20"/>
          <w:szCs w:val="20"/>
        </w:rPr>
        <w:fldChar w:fldCharType="separate"/>
      </w:r>
      <w:r w:rsidRPr="00A21A05">
        <w:rPr>
          <w:rFonts w:ascii="Arial" w:hAnsi="Arial" w:cs="Arial"/>
          <w:b/>
          <w:sz w:val="20"/>
          <w:szCs w:val="20"/>
        </w:rPr>
        <w:t>Inhalt</w:t>
      </w:r>
      <w:r w:rsidRPr="00CB06CD">
        <w:rPr>
          <w:rFonts w:ascii="Arial" w:hAnsi="Arial" w:cs="Arial"/>
          <w:b/>
          <w:sz w:val="20"/>
          <w:szCs w:val="20"/>
        </w:rPr>
        <w:fldChar w:fldCharType="end"/>
      </w:r>
    </w:p>
    <w:p w14:paraId="24BD962A" w14:textId="77777777" w:rsidR="00D078F1" w:rsidRPr="00CB06CD" w:rsidRDefault="00D078F1" w:rsidP="00A4134A">
      <w:pPr>
        <w:pStyle w:val="berschrift1"/>
        <w:rPr>
          <w:rFonts w:cs="Arial"/>
          <w:szCs w:val="20"/>
        </w:rPr>
      </w:pPr>
    </w:p>
    <w:p w14:paraId="18368A27" w14:textId="77777777" w:rsidR="00D078F1" w:rsidRPr="00CB06CD" w:rsidRDefault="00D078F1" w:rsidP="00A4134A">
      <w:pPr>
        <w:pStyle w:val="berschrift1"/>
        <w:rPr>
          <w:rFonts w:cs="Arial"/>
          <w:szCs w:val="20"/>
        </w:rPr>
      </w:pPr>
    </w:p>
    <w:p w14:paraId="696BF100" w14:textId="442E5099" w:rsidR="00E75825" w:rsidRPr="00CB06CD" w:rsidRDefault="00E75825" w:rsidP="00A4134A">
      <w:pPr>
        <w:pStyle w:val="berschrift1"/>
        <w:rPr>
          <w:rFonts w:cs="Arial"/>
          <w:szCs w:val="20"/>
        </w:rPr>
      </w:pPr>
      <w:bookmarkStart w:id="23" w:name="_Ref377988948"/>
      <w:bookmarkStart w:id="24" w:name="_Toc382404059"/>
      <w:r w:rsidRPr="00CB06CD">
        <w:rPr>
          <w:rFonts w:cs="Arial"/>
          <w:szCs w:val="20"/>
        </w:rPr>
        <w:t>TA-Luft/Meteorologische Daten</w:t>
      </w:r>
      <w:bookmarkEnd w:id="22"/>
      <w:bookmarkEnd w:id="23"/>
      <w:bookmarkEnd w:id="24"/>
    </w:p>
    <w:p w14:paraId="6D097BBE" w14:textId="77777777" w:rsidR="001678E7" w:rsidRPr="00A21A05" w:rsidRDefault="001678E7" w:rsidP="005F2A88">
      <w:pPr>
        <w:rPr>
          <w:rFonts w:ascii="Arial" w:hAnsi="Arial" w:cs="Arial"/>
          <w:sz w:val="20"/>
          <w:szCs w:val="20"/>
        </w:rPr>
      </w:pPr>
    </w:p>
    <w:p w14:paraId="1FDD13B3" w14:textId="77777777" w:rsidR="000E205C" w:rsidRPr="00A21A05" w:rsidRDefault="000E205C" w:rsidP="005F2A88">
      <w:pPr>
        <w:rPr>
          <w:rFonts w:ascii="Arial" w:hAnsi="Arial" w:cs="Arial"/>
          <w:sz w:val="20"/>
          <w:szCs w:val="20"/>
        </w:rPr>
      </w:pPr>
      <w:r w:rsidRPr="00A21A05">
        <w:rPr>
          <w:rFonts w:ascii="Arial" w:hAnsi="Arial" w:cs="Arial"/>
          <w:sz w:val="20"/>
          <w:szCs w:val="20"/>
        </w:rPr>
        <w:t>Die innerstädtische Wetterstation Flughafen Tempelhof kann nicht für den ländlichen Raum herangezogen werden. So hat die Regionalplanung Prignitz-Oberhavel, Sachlicher Teilplan Freiraum und Windenergie, Erläuterungskarte Nr. 3.5, Stand 26.04.2017 mittlere Windgeschwindigkeiten von 5</w:t>
      </w:r>
      <w:r w:rsidR="001678E7" w:rsidRPr="00A21A05">
        <w:rPr>
          <w:rFonts w:ascii="Arial" w:hAnsi="Arial" w:cs="Arial"/>
          <w:sz w:val="20"/>
          <w:szCs w:val="20"/>
        </w:rPr>
        <w:t xml:space="preserve"> </w:t>
      </w:r>
      <w:r w:rsidRPr="00A21A05">
        <w:rPr>
          <w:rFonts w:ascii="Arial" w:hAnsi="Arial" w:cs="Arial"/>
          <w:sz w:val="20"/>
          <w:szCs w:val="20"/>
        </w:rPr>
        <w:t>m/s ermittelt. Diese differieren mehr als deutlich von den Angaben in den Gutachten des Investors.</w:t>
      </w:r>
      <w:r w:rsidR="001678E7" w:rsidRPr="00A21A05">
        <w:rPr>
          <w:rFonts w:ascii="Arial" w:hAnsi="Arial" w:cs="Arial"/>
          <w:sz w:val="20"/>
          <w:szCs w:val="20"/>
        </w:rPr>
        <w:t xml:space="preserve"> </w:t>
      </w:r>
      <w:r w:rsidRPr="00A21A05">
        <w:rPr>
          <w:rFonts w:ascii="Arial" w:hAnsi="Arial" w:cs="Arial"/>
          <w:sz w:val="20"/>
          <w:szCs w:val="20"/>
        </w:rPr>
        <w:t>Alle Emissionsprognosen sind entsprechend zu überarbeiten und an die tatsächlichen Bedingungen vor Ort anzupassen.</w:t>
      </w:r>
    </w:p>
    <w:p w14:paraId="7F496E40" w14:textId="77777777" w:rsidR="001678E7" w:rsidRPr="00A21A05" w:rsidRDefault="001678E7" w:rsidP="005F2A88">
      <w:pPr>
        <w:rPr>
          <w:rFonts w:ascii="Arial" w:hAnsi="Arial" w:cs="Arial"/>
          <w:sz w:val="20"/>
          <w:szCs w:val="20"/>
        </w:rPr>
      </w:pPr>
    </w:p>
    <w:p w14:paraId="3F177E3E" w14:textId="73E03642" w:rsidR="009E0A1D" w:rsidRDefault="000E205C" w:rsidP="005F2A88">
      <w:pPr>
        <w:rPr>
          <w:rFonts w:ascii="Arial" w:hAnsi="Arial" w:cs="Arial"/>
          <w:sz w:val="20"/>
          <w:szCs w:val="20"/>
        </w:rPr>
      </w:pPr>
      <w:r w:rsidRPr="00A21A05">
        <w:rPr>
          <w:rFonts w:ascii="Arial" w:hAnsi="Arial" w:cs="Arial"/>
          <w:sz w:val="20"/>
          <w:szCs w:val="20"/>
        </w:rPr>
        <w:t>Die nur ganz knapp über den zulässigen Abständen zur Wohnbebauung der TA-Luft liegenden Entfernungen reichen unter Berücksichtigung der tatsächlichen Belastungen dann nicht mehr aus.</w:t>
      </w:r>
      <w:r w:rsidR="00E75825" w:rsidRPr="00A21A05">
        <w:rPr>
          <w:rFonts w:ascii="Arial" w:hAnsi="Arial" w:cs="Arial"/>
          <w:sz w:val="20"/>
          <w:szCs w:val="20"/>
        </w:rPr>
        <w:t xml:space="preserve"> </w:t>
      </w:r>
      <w:r w:rsidR="004D0F17" w:rsidRPr="00A21A05">
        <w:rPr>
          <w:rFonts w:ascii="Arial" w:hAnsi="Arial" w:cs="Arial"/>
          <w:sz w:val="20"/>
          <w:szCs w:val="20"/>
        </w:rPr>
        <w:t>Eine Erfassung der</w:t>
      </w:r>
      <w:r w:rsidR="009E0A1D" w:rsidRPr="00A21A05">
        <w:rPr>
          <w:rFonts w:ascii="Arial" w:hAnsi="Arial" w:cs="Arial"/>
          <w:sz w:val="20"/>
          <w:szCs w:val="20"/>
        </w:rPr>
        <w:t xml:space="preserve"> tatsächlichen Wetterverhältnisse vor Ort </w:t>
      </w:r>
      <w:r w:rsidR="004D0F17" w:rsidRPr="00A21A05">
        <w:rPr>
          <w:rFonts w:ascii="Arial" w:hAnsi="Arial" w:cs="Arial"/>
          <w:sz w:val="20"/>
          <w:szCs w:val="20"/>
        </w:rPr>
        <w:t>ist zwingend erforderlich</w:t>
      </w:r>
      <w:r w:rsidR="009E0A1D" w:rsidRPr="00A21A05">
        <w:rPr>
          <w:rFonts w:ascii="Arial" w:hAnsi="Arial" w:cs="Arial"/>
          <w:sz w:val="20"/>
          <w:szCs w:val="20"/>
        </w:rPr>
        <w:t xml:space="preserve">. </w:t>
      </w:r>
      <w:r w:rsidR="004D0F17" w:rsidRPr="00A21A05">
        <w:rPr>
          <w:rFonts w:ascii="Arial" w:hAnsi="Arial" w:cs="Arial"/>
          <w:sz w:val="20"/>
          <w:szCs w:val="20"/>
        </w:rPr>
        <w:t>Dies kann b</w:t>
      </w:r>
      <w:r w:rsidR="009E0A1D" w:rsidRPr="00A21A05">
        <w:rPr>
          <w:rFonts w:ascii="Arial" w:hAnsi="Arial" w:cs="Arial"/>
          <w:sz w:val="20"/>
          <w:szCs w:val="20"/>
        </w:rPr>
        <w:t xml:space="preserve">eispielsweise durch </w:t>
      </w:r>
      <w:r w:rsidR="004D0F17" w:rsidRPr="00A21A05">
        <w:rPr>
          <w:rFonts w:ascii="Arial" w:hAnsi="Arial" w:cs="Arial"/>
          <w:sz w:val="20"/>
          <w:szCs w:val="20"/>
        </w:rPr>
        <w:t>das A</w:t>
      </w:r>
      <w:r w:rsidR="009E0A1D" w:rsidRPr="00A21A05">
        <w:rPr>
          <w:rFonts w:ascii="Arial" w:hAnsi="Arial" w:cs="Arial"/>
          <w:sz w:val="20"/>
          <w:szCs w:val="20"/>
        </w:rPr>
        <w:t xml:space="preserve">ufstellen einer geeigneten mobilen Wetterstation </w:t>
      </w:r>
      <w:r w:rsidR="004D0F17" w:rsidRPr="00A21A05">
        <w:rPr>
          <w:rFonts w:ascii="Arial" w:hAnsi="Arial" w:cs="Arial"/>
          <w:sz w:val="20"/>
          <w:szCs w:val="20"/>
        </w:rPr>
        <w:t>und einer Messung der Daten über einen mehrjährigen</w:t>
      </w:r>
      <w:r w:rsidR="009E0A1D" w:rsidRPr="00A21A05">
        <w:rPr>
          <w:rFonts w:ascii="Arial" w:hAnsi="Arial" w:cs="Arial"/>
          <w:sz w:val="20"/>
          <w:szCs w:val="20"/>
        </w:rPr>
        <w:t xml:space="preserve"> </w:t>
      </w:r>
      <w:r w:rsidR="00BF3225" w:rsidRPr="00A21A05">
        <w:rPr>
          <w:rFonts w:ascii="Arial" w:hAnsi="Arial" w:cs="Arial"/>
          <w:sz w:val="20"/>
          <w:szCs w:val="20"/>
        </w:rPr>
        <w:t xml:space="preserve">Zeitraum </w:t>
      </w:r>
      <w:r w:rsidR="004D0F17" w:rsidRPr="00A21A05">
        <w:rPr>
          <w:rFonts w:ascii="Arial" w:hAnsi="Arial" w:cs="Arial"/>
          <w:sz w:val="20"/>
          <w:szCs w:val="20"/>
        </w:rPr>
        <w:t>erfolgen.</w:t>
      </w:r>
    </w:p>
    <w:p w14:paraId="7B8E70B8" w14:textId="21481CDA" w:rsidR="00DD1311" w:rsidRPr="00A21A05" w:rsidRDefault="00DD1311" w:rsidP="005F2A88">
      <w:pPr>
        <w:rPr>
          <w:rFonts w:ascii="Arial" w:hAnsi="Arial" w:cs="Arial"/>
          <w:sz w:val="20"/>
          <w:szCs w:val="20"/>
        </w:rPr>
      </w:pPr>
      <w:r>
        <w:rPr>
          <w:rFonts w:ascii="Arial" w:hAnsi="Arial" w:cs="Arial"/>
          <w:sz w:val="20"/>
          <w:szCs w:val="20"/>
        </w:rPr>
        <w:t xml:space="preserve">Berücksichtigung müssen auch die aufgrund des Klimawandels vermehrt auftretenden Wetterextreme finden. Starkregen der den Kot von den Auslaufflächen in die Bäke und angrenzende Flächen spült, </w:t>
      </w:r>
      <w:r w:rsidR="00B01ADD">
        <w:rPr>
          <w:rFonts w:ascii="Arial" w:hAnsi="Arial" w:cs="Arial"/>
          <w:sz w:val="20"/>
          <w:szCs w:val="20"/>
        </w:rPr>
        <w:t xml:space="preserve">Sturm, </w:t>
      </w:r>
      <w:r w:rsidR="00B01ADD">
        <w:rPr>
          <w:rFonts w:ascii="Arial" w:hAnsi="Arial" w:cs="Arial"/>
          <w:sz w:val="20"/>
          <w:szCs w:val="20"/>
        </w:rPr>
        <w:lastRenderedPageBreak/>
        <w:t>der Regenwasser in die Stallungen drückt u</w:t>
      </w:r>
      <w:r w:rsidR="004776E7">
        <w:rPr>
          <w:rFonts w:ascii="Arial" w:hAnsi="Arial" w:cs="Arial"/>
          <w:sz w:val="20"/>
          <w:szCs w:val="20"/>
        </w:rPr>
        <w:t xml:space="preserve">nd Stäube, Gerüche, Bioaerosole </w:t>
      </w:r>
      <w:r w:rsidR="00B01ADD">
        <w:rPr>
          <w:rFonts w:ascii="Arial" w:hAnsi="Arial" w:cs="Arial"/>
          <w:sz w:val="20"/>
          <w:szCs w:val="20"/>
        </w:rPr>
        <w:t xml:space="preserve">etc. </w:t>
      </w:r>
      <w:r w:rsidR="004776E7">
        <w:rPr>
          <w:rFonts w:ascii="Arial" w:hAnsi="Arial" w:cs="Arial"/>
          <w:sz w:val="20"/>
          <w:szCs w:val="20"/>
        </w:rPr>
        <w:t>weit in die Umwelt verfrachtet.</w:t>
      </w:r>
    </w:p>
    <w:p w14:paraId="0352E712" w14:textId="77777777" w:rsidR="009E0A1D" w:rsidRPr="00A21A05" w:rsidRDefault="009E0A1D" w:rsidP="005F2A88">
      <w:pPr>
        <w:rPr>
          <w:rFonts w:ascii="Arial" w:hAnsi="Arial" w:cs="Arial"/>
          <w:sz w:val="20"/>
          <w:szCs w:val="20"/>
        </w:rPr>
      </w:pPr>
    </w:p>
    <w:p w14:paraId="7D7D6D6D" w14:textId="77777777" w:rsidR="00D078F1" w:rsidRPr="00A21A05" w:rsidRDefault="00D078F1" w:rsidP="00D078F1">
      <w:pPr>
        <w:rPr>
          <w:rFonts w:ascii="Arial" w:hAnsi="Arial" w:cs="Arial"/>
          <w:sz w:val="20"/>
          <w:szCs w:val="20"/>
        </w:rPr>
      </w:pPr>
    </w:p>
    <w:p w14:paraId="4FDBD759" w14:textId="77777777" w:rsidR="00D078F1" w:rsidRPr="00A21A05" w:rsidRDefault="00D078F1" w:rsidP="00D078F1">
      <w:pPr>
        <w:tabs>
          <w:tab w:val="left" w:pos="1746"/>
        </w:tabs>
        <w:rPr>
          <w:rFonts w:ascii="Arial" w:hAnsi="Arial" w:cs="Arial"/>
          <w:b/>
          <w:sz w:val="20"/>
          <w:szCs w:val="20"/>
        </w:rPr>
      </w:pPr>
      <w:r w:rsidRPr="00A21A05">
        <w:rPr>
          <w:rFonts w:ascii="Arial" w:hAnsi="Arial" w:cs="Arial"/>
          <w:b/>
          <w:sz w:val="20"/>
          <w:szCs w:val="20"/>
        </w:rPr>
        <w:t xml:space="preserve">&gt; </w:t>
      </w:r>
      <w:r w:rsidRPr="00CB06CD">
        <w:rPr>
          <w:rFonts w:ascii="Arial" w:hAnsi="Arial" w:cs="Arial"/>
          <w:b/>
          <w:sz w:val="20"/>
          <w:szCs w:val="20"/>
        </w:rPr>
        <w:fldChar w:fldCharType="begin"/>
      </w:r>
      <w:r w:rsidRPr="00A21A05">
        <w:rPr>
          <w:rFonts w:ascii="Arial" w:hAnsi="Arial" w:cs="Arial"/>
          <w:b/>
          <w:sz w:val="20"/>
          <w:szCs w:val="20"/>
        </w:rPr>
        <w:instrText xml:space="preserve"> REF _Ref377983457 \h </w:instrText>
      </w:r>
      <w:r w:rsidRPr="00CB06CD">
        <w:rPr>
          <w:rFonts w:ascii="Arial" w:hAnsi="Arial" w:cs="Arial"/>
          <w:b/>
          <w:sz w:val="20"/>
          <w:szCs w:val="20"/>
        </w:rPr>
      </w:r>
      <w:r w:rsidRPr="00CB06CD">
        <w:rPr>
          <w:rFonts w:ascii="Arial" w:hAnsi="Arial" w:cs="Arial"/>
          <w:b/>
          <w:sz w:val="20"/>
          <w:szCs w:val="20"/>
        </w:rPr>
        <w:fldChar w:fldCharType="separate"/>
      </w:r>
      <w:r w:rsidRPr="00A21A05">
        <w:rPr>
          <w:rFonts w:ascii="Arial" w:hAnsi="Arial" w:cs="Arial"/>
          <w:b/>
          <w:sz w:val="20"/>
          <w:szCs w:val="20"/>
        </w:rPr>
        <w:t>Inhalt</w:t>
      </w:r>
      <w:r w:rsidRPr="00CB06CD">
        <w:rPr>
          <w:rFonts w:ascii="Arial" w:hAnsi="Arial" w:cs="Arial"/>
          <w:b/>
          <w:sz w:val="20"/>
          <w:szCs w:val="20"/>
        </w:rPr>
        <w:fldChar w:fldCharType="end"/>
      </w:r>
    </w:p>
    <w:p w14:paraId="0C719C14" w14:textId="77777777" w:rsidR="00D078F1" w:rsidRPr="00A21A05" w:rsidRDefault="00D078F1" w:rsidP="005F2A88">
      <w:pPr>
        <w:rPr>
          <w:rFonts w:ascii="Arial" w:hAnsi="Arial" w:cs="Arial"/>
          <w:sz w:val="20"/>
          <w:szCs w:val="20"/>
        </w:rPr>
      </w:pPr>
    </w:p>
    <w:p w14:paraId="1E774926" w14:textId="3FD6C79D" w:rsidR="00D4606E" w:rsidRPr="00CB06CD" w:rsidRDefault="00D4606E" w:rsidP="00A4134A">
      <w:pPr>
        <w:pStyle w:val="berschrift1"/>
        <w:rPr>
          <w:rFonts w:cs="Arial"/>
          <w:szCs w:val="20"/>
        </w:rPr>
      </w:pPr>
      <w:bookmarkStart w:id="25" w:name="_Ref377982310"/>
      <w:bookmarkStart w:id="26" w:name="_Toc382404060"/>
      <w:r w:rsidRPr="00CB06CD">
        <w:rPr>
          <w:rFonts w:cs="Arial"/>
          <w:szCs w:val="20"/>
        </w:rPr>
        <w:t>Wohnbebauung Goldnebelhof</w:t>
      </w:r>
      <w:bookmarkEnd w:id="25"/>
      <w:bookmarkEnd w:id="26"/>
    </w:p>
    <w:p w14:paraId="613E05B4" w14:textId="77777777" w:rsidR="00D4606E" w:rsidRPr="00A21A05" w:rsidRDefault="00D4606E" w:rsidP="00D4606E">
      <w:pPr>
        <w:ind w:left="720"/>
        <w:rPr>
          <w:rFonts w:ascii="Arial" w:hAnsi="Arial" w:cs="Arial"/>
          <w:sz w:val="20"/>
          <w:szCs w:val="20"/>
        </w:rPr>
      </w:pPr>
    </w:p>
    <w:p w14:paraId="236DC580" w14:textId="21C37143" w:rsidR="00FB2189" w:rsidRPr="00A21A05" w:rsidRDefault="00FB2189" w:rsidP="005F2A88">
      <w:pPr>
        <w:rPr>
          <w:rFonts w:ascii="Arial" w:hAnsi="Arial" w:cs="Arial"/>
          <w:sz w:val="20"/>
          <w:szCs w:val="20"/>
        </w:rPr>
      </w:pPr>
      <w:r w:rsidRPr="00A21A05">
        <w:rPr>
          <w:rFonts w:ascii="Arial" w:hAnsi="Arial" w:cs="Arial"/>
          <w:sz w:val="20"/>
          <w:szCs w:val="20"/>
        </w:rPr>
        <w:t>In den Antragsunterlagen ist d</w:t>
      </w:r>
      <w:r w:rsidR="00062332" w:rsidRPr="00A21A05">
        <w:rPr>
          <w:rFonts w:ascii="Arial" w:hAnsi="Arial" w:cs="Arial"/>
          <w:sz w:val="20"/>
          <w:szCs w:val="20"/>
        </w:rPr>
        <w:t xml:space="preserve">er Pferdehof Goldnebelhof  </w:t>
      </w:r>
      <w:r w:rsidR="00B01ADD">
        <w:rPr>
          <w:rFonts w:ascii="Arial" w:hAnsi="Arial" w:cs="Arial"/>
          <w:sz w:val="20"/>
          <w:szCs w:val="20"/>
        </w:rPr>
        <w:t xml:space="preserve">mit seiner </w:t>
      </w:r>
      <w:r w:rsidR="00062332" w:rsidRPr="00A21A05">
        <w:rPr>
          <w:rFonts w:ascii="Arial" w:hAnsi="Arial" w:cs="Arial"/>
          <w:sz w:val="20"/>
          <w:szCs w:val="20"/>
        </w:rPr>
        <w:t xml:space="preserve">Wohnbebauung </w:t>
      </w:r>
      <w:r w:rsidR="00B01ADD">
        <w:rPr>
          <w:rFonts w:ascii="Arial" w:hAnsi="Arial" w:cs="Arial"/>
          <w:sz w:val="20"/>
          <w:szCs w:val="20"/>
        </w:rPr>
        <w:t xml:space="preserve">nicht </w:t>
      </w:r>
      <w:r w:rsidR="00062332" w:rsidRPr="00A21A05">
        <w:rPr>
          <w:rFonts w:ascii="Arial" w:hAnsi="Arial" w:cs="Arial"/>
          <w:sz w:val="20"/>
          <w:szCs w:val="20"/>
        </w:rPr>
        <w:t xml:space="preserve">berücksichtigt. Dies ist nicht richtig. Vier Personen sind hier </w:t>
      </w:r>
      <w:r w:rsidR="00BF3225" w:rsidRPr="00A21A05">
        <w:rPr>
          <w:rFonts w:ascii="Arial" w:hAnsi="Arial" w:cs="Arial"/>
          <w:sz w:val="20"/>
          <w:szCs w:val="20"/>
        </w:rPr>
        <w:t xml:space="preserve">mit ihrem Wohnsitz </w:t>
      </w:r>
      <w:r w:rsidR="00062332" w:rsidRPr="00A21A05">
        <w:rPr>
          <w:rFonts w:ascii="Arial" w:hAnsi="Arial" w:cs="Arial"/>
          <w:sz w:val="20"/>
          <w:szCs w:val="20"/>
        </w:rPr>
        <w:t>gemeldet. Alle Untersuchungen sind dementsprechend zu überarbeiten.</w:t>
      </w:r>
    </w:p>
    <w:p w14:paraId="453E83AF" w14:textId="77777777" w:rsidR="001A0D13" w:rsidRPr="00A21A05" w:rsidRDefault="001A0D13" w:rsidP="005F2A88">
      <w:pPr>
        <w:rPr>
          <w:rFonts w:ascii="Arial" w:hAnsi="Arial" w:cs="Arial"/>
          <w:sz w:val="20"/>
          <w:szCs w:val="20"/>
        </w:rPr>
      </w:pPr>
    </w:p>
    <w:p w14:paraId="40B1ACCC" w14:textId="77777777" w:rsidR="00D078F1" w:rsidRPr="00A21A05" w:rsidRDefault="00D078F1" w:rsidP="00D078F1">
      <w:pPr>
        <w:rPr>
          <w:rFonts w:ascii="Arial" w:hAnsi="Arial" w:cs="Arial"/>
          <w:sz w:val="20"/>
          <w:szCs w:val="20"/>
        </w:rPr>
      </w:pPr>
    </w:p>
    <w:p w14:paraId="7B3ED1EB" w14:textId="77777777" w:rsidR="00D078F1" w:rsidRPr="00A21A05" w:rsidRDefault="00D078F1" w:rsidP="00D078F1">
      <w:pPr>
        <w:tabs>
          <w:tab w:val="left" w:pos="1746"/>
        </w:tabs>
        <w:rPr>
          <w:rFonts w:ascii="Arial" w:hAnsi="Arial" w:cs="Arial"/>
          <w:b/>
          <w:sz w:val="20"/>
          <w:szCs w:val="20"/>
        </w:rPr>
      </w:pPr>
      <w:r w:rsidRPr="00A21A05">
        <w:rPr>
          <w:rFonts w:ascii="Arial" w:hAnsi="Arial" w:cs="Arial"/>
          <w:b/>
          <w:sz w:val="20"/>
          <w:szCs w:val="20"/>
        </w:rPr>
        <w:t xml:space="preserve">&gt; </w:t>
      </w:r>
      <w:r w:rsidRPr="00CB06CD">
        <w:rPr>
          <w:rFonts w:ascii="Arial" w:hAnsi="Arial" w:cs="Arial"/>
          <w:b/>
          <w:sz w:val="20"/>
          <w:szCs w:val="20"/>
        </w:rPr>
        <w:fldChar w:fldCharType="begin"/>
      </w:r>
      <w:r w:rsidRPr="00A21A05">
        <w:rPr>
          <w:rFonts w:ascii="Arial" w:hAnsi="Arial" w:cs="Arial"/>
          <w:b/>
          <w:sz w:val="20"/>
          <w:szCs w:val="20"/>
        </w:rPr>
        <w:instrText xml:space="preserve"> REF _Ref377983457 \h </w:instrText>
      </w:r>
      <w:r w:rsidRPr="00CB06CD">
        <w:rPr>
          <w:rFonts w:ascii="Arial" w:hAnsi="Arial" w:cs="Arial"/>
          <w:b/>
          <w:sz w:val="20"/>
          <w:szCs w:val="20"/>
        </w:rPr>
      </w:r>
      <w:r w:rsidRPr="00CB06CD">
        <w:rPr>
          <w:rFonts w:ascii="Arial" w:hAnsi="Arial" w:cs="Arial"/>
          <w:b/>
          <w:sz w:val="20"/>
          <w:szCs w:val="20"/>
        </w:rPr>
        <w:fldChar w:fldCharType="separate"/>
      </w:r>
      <w:r w:rsidRPr="00A21A05">
        <w:rPr>
          <w:rFonts w:ascii="Arial" w:hAnsi="Arial" w:cs="Arial"/>
          <w:b/>
          <w:sz w:val="20"/>
          <w:szCs w:val="20"/>
        </w:rPr>
        <w:t>Inhalt</w:t>
      </w:r>
      <w:r w:rsidRPr="00CB06CD">
        <w:rPr>
          <w:rFonts w:ascii="Arial" w:hAnsi="Arial" w:cs="Arial"/>
          <w:b/>
          <w:sz w:val="20"/>
          <w:szCs w:val="20"/>
        </w:rPr>
        <w:fldChar w:fldCharType="end"/>
      </w:r>
    </w:p>
    <w:p w14:paraId="3FE148C6" w14:textId="77777777" w:rsidR="00D078F1" w:rsidRPr="00A21A05" w:rsidRDefault="00D078F1" w:rsidP="005F2A88">
      <w:pPr>
        <w:rPr>
          <w:rFonts w:ascii="Arial" w:hAnsi="Arial" w:cs="Arial"/>
          <w:sz w:val="20"/>
          <w:szCs w:val="20"/>
        </w:rPr>
      </w:pPr>
    </w:p>
    <w:p w14:paraId="0A4EB5A8" w14:textId="2DB49732" w:rsidR="00D4606E" w:rsidRPr="00CB06CD" w:rsidRDefault="00D4606E" w:rsidP="00A4134A">
      <w:pPr>
        <w:pStyle w:val="berschrift1"/>
        <w:rPr>
          <w:rFonts w:cs="Arial"/>
          <w:szCs w:val="20"/>
        </w:rPr>
      </w:pPr>
      <w:bookmarkStart w:id="27" w:name="_Ref377982326"/>
      <w:bookmarkStart w:id="28" w:name="_Toc382404061"/>
      <w:r w:rsidRPr="00CB06CD">
        <w:rPr>
          <w:rFonts w:cs="Arial"/>
          <w:szCs w:val="20"/>
        </w:rPr>
        <w:t>Auslaufflächen</w:t>
      </w:r>
      <w:bookmarkEnd w:id="27"/>
      <w:bookmarkEnd w:id="28"/>
    </w:p>
    <w:p w14:paraId="089BA2C9" w14:textId="77777777" w:rsidR="00D4606E" w:rsidRPr="00A21A05" w:rsidRDefault="00D4606E" w:rsidP="005F2A88">
      <w:pPr>
        <w:rPr>
          <w:rFonts w:ascii="Arial" w:hAnsi="Arial" w:cs="Arial"/>
          <w:sz w:val="20"/>
          <w:szCs w:val="20"/>
        </w:rPr>
      </w:pPr>
    </w:p>
    <w:p w14:paraId="55C0A7B3" w14:textId="588ED174" w:rsidR="001A0D13" w:rsidRPr="00A21A05" w:rsidRDefault="001A0D13" w:rsidP="005F2A88">
      <w:pPr>
        <w:rPr>
          <w:rFonts w:ascii="Arial" w:hAnsi="Arial" w:cs="Arial"/>
          <w:sz w:val="20"/>
          <w:szCs w:val="20"/>
        </w:rPr>
      </w:pPr>
      <w:r w:rsidRPr="00A21A05">
        <w:rPr>
          <w:rFonts w:ascii="Arial" w:hAnsi="Arial" w:cs="Arial"/>
          <w:sz w:val="20"/>
          <w:szCs w:val="20"/>
        </w:rPr>
        <w:t xml:space="preserve">Wie </w:t>
      </w:r>
      <w:r w:rsidR="00D4606E" w:rsidRPr="00A21A05">
        <w:rPr>
          <w:rFonts w:ascii="Arial" w:hAnsi="Arial" w:cs="Arial"/>
          <w:sz w:val="20"/>
          <w:szCs w:val="20"/>
        </w:rPr>
        <w:t>expliz</w:t>
      </w:r>
      <w:r w:rsidR="00A16928" w:rsidRPr="00A21A05">
        <w:rPr>
          <w:rFonts w:ascii="Arial" w:hAnsi="Arial" w:cs="Arial"/>
          <w:sz w:val="20"/>
          <w:szCs w:val="20"/>
        </w:rPr>
        <w:t xml:space="preserve">it dem Schreiben der ECO-CERT an das Landesamt für Umwelt vom 08.06.2017 zu entnehmen ist, ist dem Investor nicht schlüssig, inwieweit die Auslauffläche von den Hühnern genutzt </w:t>
      </w:r>
      <w:r w:rsidR="005A6DB5" w:rsidRPr="00A21A05">
        <w:rPr>
          <w:rFonts w:ascii="Arial" w:hAnsi="Arial" w:cs="Arial"/>
          <w:sz w:val="20"/>
          <w:szCs w:val="20"/>
        </w:rPr>
        <w:t>werden</w:t>
      </w:r>
      <w:r w:rsidR="00A16928" w:rsidRPr="00A21A05">
        <w:rPr>
          <w:rFonts w:ascii="Arial" w:hAnsi="Arial" w:cs="Arial"/>
          <w:sz w:val="20"/>
          <w:szCs w:val="20"/>
        </w:rPr>
        <w:t xml:space="preserve">. Zum einen werden Kommentare herangezogen, die darauf verweisen, dass im stallnahen Bereich von einer Anreicherung von Kot und damit Parasitenstadien sowie zur Umweltbelastung </w:t>
      </w:r>
      <w:r w:rsidR="007763A0" w:rsidRPr="00A21A05">
        <w:rPr>
          <w:rFonts w:ascii="Arial" w:hAnsi="Arial" w:cs="Arial"/>
          <w:sz w:val="20"/>
          <w:szCs w:val="20"/>
        </w:rPr>
        <w:t>auszugehen ist</w:t>
      </w:r>
      <w:r w:rsidR="00A16928" w:rsidRPr="00A21A05">
        <w:rPr>
          <w:rFonts w:ascii="Arial" w:hAnsi="Arial" w:cs="Arial"/>
          <w:sz w:val="20"/>
          <w:szCs w:val="20"/>
        </w:rPr>
        <w:t>, zum anderen werden Maßnahmen beschrieben die versuchen</w:t>
      </w:r>
      <w:r w:rsidR="007763A0" w:rsidRPr="00A21A05">
        <w:rPr>
          <w:rFonts w:ascii="Arial" w:hAnsi="Arial" w:cs="Arial"/>
          <w:sz w:val="20"/>
          <w:szCs w:val="20"/>
        </w:rPr>
        <w:t>,</w:t>
      </w:r>
      <w:r w:rsidR="00A16928" w:rsidRPr="00A21A05">
        <w:rPr>
          <w:rFonts w:ascii="Arial" w:hAnsi="Arial" w:cs="Arial"/>
          <w:sz w:val="20"/>
          <w:szCs w:val="20"/>
        </w:rPr>
        <w:t xml:space="preserve"> die Hennen auch in einen stallfernen Bereich zu führen. Ist das Anlagenkonzept überhaupt soweit ausgerei</w:t>
      </w:r>
      <w:r w:rsidR="006418DC" w:rsidRPr="00A21A05">
        <w:rPr>
          <w:rFonts w:ascii="Arial" w:hAnsi="Arial" w:cs="Arial"/>
          <w:sz w:val="20"/>
          <w:szCs w:val="20"/>
        </w:rPr>
        <w:t>f</w:t>
      </w:r>
      <w:r w:rsidR="00A16928" w:rsidRPr="00A21A05">
        <w:rPr>
          <w:rFonts w:ascii="Arial" w:hAnsi="Arial" w:cs="Arial"/>
          <w:sz w:val="20"/>
          <w:szCs w:val="20"/>
        </w:rPr>
        <w:t xml:space="preserve">t, dass für alle entstehenden Emissionen </w:t>
      </w:r>
      <w:r w:rsidR="00C33939" w:rsidRPr="00A21A05">
        <w:rPr>
          <w:rFonts w:ascii="Arial" w:hAnsi="Arial" w:cs="Arial"/>
          <w:sz w:val="20"/>
          <w:szCs w:val="20"/>
        </w:rPr>
        <w:t>annähernd exakte Annahmen getroffen werden können – sind die Hühner nun im Stall oder draußen?</w:t>
      </w:r>
    </w:p>
    <w:p w14:paraId="5AEE5E16" w14:textId="77777777" w:rsidR="007763A0" w:rsidRPr="00A21A05" w:rsidRDefault="007763A0" w:rsidP="005F2A88">
      <w:pPr>
        <w:rPr>
          <w:rFonts w:ascii="Arial" w:hAnsi="Arial" w:cs="Arial"/>
          <w:sz w:val="20"/>
          <w:szCs w:val="20"/>
        </w:rPr>
      </w:pPr>
    </w:p>
    <w:p w14:paraId="059C4697" w14:textId="5DE282DD" w:rsidR="00C33939" w:rsidRPr="00A21A05" w:rsidRDefault="00603F7F" w:rsidP="005F2A88">
      <w:pPr>
        <w:rPr>
          <w:rFonts w:ascii="Arial" w:hAnsi="Arial" w:cs="Arial"/>
          <w:sz w:val="20"/>
          <w:szCs w:val="20"/>
        </w:rPr>
      </w:pPr>
      <w:r w:rsidRPr="00A21A05">
        <w:rPr>
          <w:rFonts w:ascii="Arial" w:hAnsi="Arial" w:cs="Arial"/>
          <w:sz w:val="20"/>
          <w:szCs w:val="20"/>
        </w:rPr>
        <w:t xml:space="preserve">Alle angeführten Emissionsprognosen gehen davon aus, dass der Stallmittelpunkt als Quelle anzusehen ist. Da </w:t>
      </w:r>
      <w:r w:rsidR="005A6DB5" w:rsidRPr="00A21A05">
        <w:rPr>
          <w:rFonts w:ascii="Arial" w:hAnsi="Arial" w:cs="Arial"/>
          <w:sz w:val="20"/>
          <w:szCs w:val="20"/>
        </w:rPr>
        <w:t xml:space="preserve">sich </w:t>
      </w:r>
      <w:r w:rsidRPr="00A21A05">
        <w:rPr>
          <w:rFonts w:ascii="Arial" w:hAnsi="Arial" w:cs="Arial"/>
          <w:sz w:val="20"/>
          <w:szCs w:val="20"/>
        </w:rPr>
        <w:t>die Tiere am Tage jedoch alle in den Ausläufen befinden</w:t>
      </w:r>
      <w:r w:rsidR="00BF3225" w:rsidRPr="00A21A05">
        <w:rPr>
          <w:rFonts w:ascii="Arial" w:hAnsi="Arial" w:cs="Arial"/>
          <w:sz w:val="20"/>
          <w:szCs w:val="20"/>
        </w:rPr>
        <w:t>,</w:t>
      </w:r>
      <w:r w:rsidRPr="00A21A05">
        <w:rPr>
          <w:rFonts w:ascii="Arial" w:hAnsi="Arial" w:cs="Arial"/>
          <w:sz w:val="20"/>
          <w:szCs w:val="20"/>
        </w:rPr>
        <w:t xml:space="preserve"> muss die gesamte Auslauffläche als Emissionsquelle in Ansatz gebracht werden. Somit werden alle gesetzlich vo</w:t>
      </w:r>
      <w:r w:rsidR="007763A0" w:rsidRPr="00A21A05">
        <w:rPr>
          <w:rFonts w:ascii="Arial" w:hAnsi="Arial" w:cs="Arial"/>
          <w:sz w:val="20"/>
          <w:szCs w:val="20"/>
        </w:rPr>
        <w:t>rgeschriebenen Entfernungen</w:t>
      </w:r>
      <w:r w:rsidR="005A6DB5" w:rsidRPr="00A21A05">
        <w:rPr>
          <w:rFonts w:ascii="Arial" w:hAnsi="Arial" w:cs="Arial"/>
          <w:sz w:val="20"/>
          <w:szCs w:val="20"/>
        </w:rPr>
        <w:t>,</w:t>
      </w:r>
      <w:r w:rsidR="007763A0" w:rsidRPr="00A21A05">
        <w:rPr>
          <w:rFonts w:ascii="Arial" w:hAnsi="Arial" w:cs="Arial"/>
          <w:sz w:val="20"/>
          <w:szCs w:val="20"/>
        </w:rPr>
        <w:t xml:space="preserve"> </w:t>
      </w:r>
      <w:r w:rsidR="005A6DB5" w:rsidRPr="00A21A05">
        <w:rPr>
          <w:rFonts w:ascii="Arial" w:hAnsi="Arial" w:cs="Arial"/>
          <w:sz w:val="20"/>
          <w:szCs w:val="20"/>
        </w:rPr>
        <w:t xml:space="preserve">so </w:t>
      </w:r>
      <w:r w:rsidR="007763A0" w:rsidRPr="00A21A05">
        <w:rPr>
          <w:rFonts w:ascii="Arial" w:hAnsi="Arial" w:cs="Arial"/>
          <w:sz w:val="20"/>
          <w:szCs w:val="20"/>
        </w:rPr>
        <w:t>zum Beispiel</w:t>
      </w:r>
      <w:r w:rsidRPr="00A21A05">
        <w:rPr>
          <w:rFonts w:ascii="Arial" w:hAnsi="Arial" w:cs="Arial"/>
          <w:sz w:val="20"/>
          <w:szCs w:val="20"/>
        </w:rPr>
        <w:t xml:space="preserve"> </w:t>
      </w:r>
      <w:r w:rsidR="005A6DB5" w:rsidRPr="00A21A05">
        <w:rPr>
          <w:rFonts w:ascii="Arial" w:hAnsi="Arial" w:cs="Arial"/>
          <w:sz w:val="20"/>
          <w:szCs w:val="20"/>
        </w:rPr>
        <w:t xml:space="preserve">zu </w:t>
      </w:r>
      <w:r w:rsidRPr="00A21A05">
        <w:rPr>
          <w:rFonts w:ascii="Arial" w:hAnsi="Arial" w:cs="Arial"/>
          <w:sz w:val="20"/>
          <w:szCs w:val="20"/>
        </w:rPr>
        <w:t>den Wohnbebauungen</w:t>
      </w:r>
      <w:r w:rsidR="005A6DB5" w:rsidRPr="00A21A05">
        <w:rPr>
          <w:rFonts w:ascii="Arial" w:hAnsi="Arial" w:cs="Arial"/>
          <w:sz w:val="20"/>
          <w:szCs w:val="20"/>
        </w:rPr>
        <w:t>,</w:t>
      </w:r>
      <w:r w:rsidRPr="00A21A05">
        <w:rPr>
          <w:rFonts w:ascii="Arial" w:hAnsi="Arial" w:cs="Arial"/>
          <w:sz w:val="20"/>
          <w:szCs w:val="20"/>
        </w:rPr>
        <w:t xml:space="preserve"> unterschritten</w:t>
      </w:r>
      <w:r w:rsidR="007763A0" w:rsidRPr="00A21A05">
        <w:rPr>
          <w:rFonts w:ascii="Arial" w:hAnsi="Arial" w:cs="Arial"/>
          <w:sz w:val="20"/>
          <w:szCs w:val="20"/>
        </w:rPr>
        <w:t>,</w:t>
      </w:r>
      <w:r w:rsidRPr="00A21A05">
        <w:rPr>
          <w:rFonts w:ascii="Arial" w:hAnsi="Arial" w:cs="Arial"/>
          <w:sz w:val="20"/>
          <w:szCs w:val="20"/>
        </w:rPr>
        <w:t xml:space="preserve"> und die Anlagen sind somit nicht genehmigungsfähig.</w:t>
      </w:r>
      <w:r w:rsidR="007763A0" w:rsidRPr="00A21A05">
        <w:rPr>
          <w:rFonts w:ascii="Arial" w:hAnsi="Arial" w:cs="Arial"/>
          <w:sz w:val="20"/>
          <w:szCs w:val="20"/>
        </w:rPr>
        <w:t xml:space="preserve"> </w:t>
      </w:r>
      <w:r w:rsidR="00C33939" w:rsidRPr="00A21A05">
        <w:rPr>
          <w:rFonts w:ascii="Arial" w:hAnsi="Arial" w:cs="Arial"/>
          <w:sz w:val="20"/>
          <w:szCs w:val="20"/>
        </w:rPr>
        <w:t>Des Weiteren ist die in diesem Schreiben getroffene Feststellung, es gäbe keine stickstoffempfindlichen Biotope, falsch. Dies beweisen gegenteilige Gutachten.</w:t>
      </w:r>
    </w:p>
    <w:p w14:paraId="574CC51A" w14:textId="77777777" w:rsidR="00796310" w:rsidRPr="00A21A05" w:rsidRDefault="00796310" w:rsidP="005F2A88">
      <w:pPr>
        <w:rPr>
          <w:rFonts w:ascii="Arial" w:hAnsi="Arial" w:cs="Arial"/>
          <w:sz w:val="20"/>
          <w:szCs w:val="20"/>
        </w:rPr>
      </w:pPr>
    </w:p>
    <w:p w14:paraId="700F0481" w14:textId="2E48910F" w:rsidR="00986058" w:rsidRPr="00A21A05" w:rsidRDefault="00283848" w:rsidP="00B3160A">
      <w:pPr>
        <w:autoSpaceDE w:val="0"/>
        <w:autoSpaceDN w:val="0"/>
        <w:adjustRightInd w:val="0"/>
        <w:rPr>
          <w:rFonts w:ascii="Arial" w:hAnsi="Arial" w:cs="Arial"/>
          <w:sz w:val="20"/>
          <w:szCs w:val="20"/>
        </w:rPr>
      </w:pPr>
      <w:r w:rsidRPr="00A21A05">
        <w:rPr>
          <w:rFonts w:ascii="Arial" w:hAnsi="Arial" w:cs="Arial"/>
          <w:sz w:val="20"/>
          <w:szCs w:val="20"/>
        </w:rPr>
        <w:t>In der Stellungnahme des Landesamtes für Umwelt, Referat T21, vom 14.06.2017 wird bei den Nebenbestimmungen unter Punkt 19 die Bemessung und Gestaltung der Auslaufflächen in der Art vorgeschrieben, dass die Nährstoffeinträge durch Kotablagerungen nicht zu schädlichen Umwelteinwirkungen führen. Wie wird diese Vorgabe umgesetzt und von der Überwachungsbehörde</w:t>
      </w:r>
      <w:r w:rsidR="00BF3225" w:rsidRPr="00A21A05">
        <w:rPr>
          <w:rFonts w:ascii="Arial" w:hAnsi="Arial" w:cs="Arial"/>
          <w:sz w:val="20"/>
          <w:szCs w:val="20"/>
        </w:rPr>
        <w:t xml:space="preserve"> über den gesamten Zeitraum der Nutzung der Anlagen</w:t>
      </w:r>
      <w:r w:rsidRPr="00A21A05">
        <w:rPr>
          <w:rFonts w:ascii="Arial" w:hAnsi="Arial" w:cs="Arial"/>
          <w:sz w:val="20"/>
          <w:szCs w:val="20"/>
        </w:rPr>
        <w:t xml:space="preserve"> überprüft, wenn nicht klar ist wie viele Hühner sich in welchem Abs</w:t>
      </w:r>
      <w:r w:rsidR="007763A0" w:rsidRPr="00A21A05">
        <w:rPr>
          <w:rFonts w:ascii="Arial" w:hAnsi="Arial" w:cs="Arial"/>
          <w:sz w:val="20"/>
          <w:szCs w:val="20"/>
        </w:rPr>
        <w:t>tand zum Stallgebäude aufhalten?</w:t>
      </w:r>
      <w:r w:rsidRPr="00A21A05">
        <w:rPr>
          <w:rFonts w:ascii="Arial" w:hAnsi="Arial" w:cs="Arial"/>
          <w:sz w:val="20"/>
          <w:szCs w:val="20"/>
        </w:rPr>
        <w:t xml:space="preserve"> Sind als </w:t>
      </w:r>
      <w:proofErr w:type="spellStart"/>
      <w:r w:rsidRPr="00A21A05">
        <w:rPr>
          <w:rFonts w:ascii="Arial" w:hAnsi="Arial" w:cs="Arial"/>
          <w:sz w:val="20"/>
          <w:szCs w:val="20"/>
        </w:rPr>
        <w:t>worst</w:t>
      </w:r>
      <w:proofErr w:type="spellEnd"/>
      <w:r w:rsidRPr="00A21A05">
        <w:rPr>
          <w:rFonts w:ascii="Arial" w:hAnsi="Arial" w:cs="Arial"/>
          <w:sz w:val="20"/>
          <w:szCs w:val="20"/>
        </w:rPr>
        <w:t xml:space="preserve"> </w:t>
      </w:r>
      <w:proofErr w:type="spellStart"/>
      <w:r w:rsidRPr="00A21A05">
        <w:rPr>
          <w:rFonts w:ascii="Arial" w:hAnsi="Arial" w:cs="Arial"/>
          <w:sz w:val="20"/>
          <w:szCs w:val="20"/>
        </w:rPr>
        <w:t>case</w:t>
      </w:r>
      <w:proofErr w:type="spellEnd"/>
      <w:r w:rsidRPr="00A21A05">
        <w:rPr>
          <w:rFonts w:ascii="Arial" w:hAnsi="Arial" w:cs="Arial"/>
          <w:sz w:val="20"/>
          <w:szCs w:val="20"/>
        </w:rPr>
        <w:t xml:space="preserve"> hier </w:t>
      </w:r>
      <w:r w:rsidR="00124DCE" w:rsidRPr="00A21A05">
        <w:rPr>
          <w:rFonts w:ascii="Arial" w:hAnsi="Arial" w:cs="Arial"/>
          <w:sz w:val="20"/>
          <w:szCs w:val="20"/>
        </w:rPr>
        <w:t>42</w:t>
      </w:r>
      <w:r w:rsidRPr="00A21A05">
        <w:rPr>
          <w:rFonts w:ascii="Arial" w:hAnsi="Arial" w:cs="Arial"/>
          <w:sz w:val="20"/>
          <w:szCs w:val="20"/>
        </w:rPr>
        <w:t>.000 Legehennen</w:t>
      </w:r>
      <w:r w:rsidR="00BF3225" w:rsidRPr="00A21A05">
        <w:rPr>
          <w:rFonts w:ascii="Arial" w:hAnsi="Arial" w:cs="Arial"/>
          <w:sz w:val="20"/>
          <w:szCs w:val="20"/>
        </w:rPr>
        <w:t>,</w:t>
      </w:r>
      <w:r w:rsidRPr="00A21A05">
        <w:rPr>
          <w:rFonts w:ascii="Arial" w:hAnsi="Arial" w:cs="Arial"/>
          <w:sz w:val="20"/>
          <w:szCs w:val="20"/>
        </w:rPr>
        <w:t xml:space="preserve"> die im stallnahen Bereich koten</w:t>
      </w:r>
      <w:r w:rsidR="00BF3225" w:rsidRPr="00A21A05">
        <w:rPr>
          <w:rFonts w:ascii="Arial" w:hAnsi="Arial" w:cs="Arial"/>
          <w:sz w:val="20"/>
          <w:szCs w:val="20"/>
        </w:rPr>
        <w:t>,</w:t>
      </w:r>
      <w:r w:rsidRPr="00A21A05">
        <w:rPr>
          <w:rFonts w:ascii="Arial" w:hAnsi="Arial" w:cs="Arial"/>
          <w:sz w:val="20"/>
          <w:szCs w:val="20"/>
        </w:rPr>
        <w:t xml:space="preserve"> anzusetzen?</w:t>
      </w:r>
      <w:r w:rsidR="008E3932" w:rsidRPr="00A21A05">
        <w:rPr>
          <w:rFonts w:ascii="Arial" w:hAnsi="Arial" w:cs="Arial"/>
          <w:sz w:val="20"/>
          <w:szCs w:val="20"/>
        </w:rPr>
        <w:t xml:space="preserve"> </w:t>
      </w:r>
      <w:r w:rsidR="00AB3DD5" w:rsidRPr="00A21A05">
        <w:rPr>
          <w:rFonts w:ascii="Arial" w:hAnsi="Arial" w:cs="Arial"/>
          <w:sz w:val="20"/>
          <w:szCs w:val="20"/>
        </w:rPr>
        <w:t>In diesem</w:t>
      </w:r>
      <w:r w:rsidR="008E3932" w:rsidRPr="00A21A05">
        <w:rPr>
          <w:rFonts w:ascii="Arial" w:hAnsi="Arial" w:cs="Arial"/>
          <w:sz w:val="20"/>
          <w:szCs w:val="20"/>
        </w:rPr>
        <w:t xml:space="preserve"> Zusammenhang sei auf die Bioverordnung verwiesen gemäß der ein Wechsel der Auslaufflächen aus eben diesem Grunde vorgeschrieben ist. Somit müsste für einen ordnungsgemäßen Biobetrieb mindestens eine doppelt so große Auslauffläche zur Verfügung stehen.</w:t>
      </w:r>
    </w:p>
    <w:p w14:paraId="5DB65AE2" w14:textId="30F1B342" w:rsidR="00A375A0" w:rsidRPr="00A21A05" w:rsidRDefault="00986058" w:rsidP="00B3160A">
      <w:pPr>
        <w:autoSpaceDE w:val="0"/>
        <w:autoSpaceDN w:val="0"/>
        <w:adjustRightInd w:val="0"/>
        <w:rPr>
          <w:rFonts w:ascii="Arial" w:hAnsi="Arial" w:cs="Arial"/>
          <w:sz w:val="20"/>
          <w:szCs w:val="20"/>
        </w:rPr>
      </w:pPr>
      <w:r w:rsidRPr="00A21A05">
        <w:rPr>
          <w:rFonts w:ascii="Arial" w:hAnsi="Arial" w:cs="Arial"/>
          <w:sz w:val="20"/>
          <w:szCs w:val="20"/>
        </w:rPr>
        <w:t xml:space="preserve">Selbst in der UVS wird auf eine Abbildung der Landwirtschaftskammer von Nordrheinwestfalen Bezug genommen, Demnach kommt es in einem Umkreis von 50m um die Stallgebäude zu einem unzulässig hohen Stickstoffeintrag. Gelöst werden soll dieser Konflikt durch einen zusätzlichen, dem Stallgebäude zugehörigem, Scharraum. Dieser hat jedoch nur eine Breite von 10m! Eine Lösung den unzulässig hohen N-Eintrag im stallnahen Bereich auszuschließen wird nicht aufgezeigt. </w:t>
      </w:r>
      <w:r w:rsidR="008E3932" w:rsidRPr="00A21A05">
        <w:rPr>
          <w:rFonts w:ascii="Arial" w:hAnsi="Arial" w:cs="Arial"/>
          <w:sz w:val="20"/>
          <w:szCs w:val="20"/>
        </w:rPr>
        <w:t>Auch aus diesem Grunde ist die Anlage nicht genehmigungsfähig.</w:t>
      </w:r>
    </w:p>
    <w:p w14:paraId="232A3092" w14:textId="77777777" w:rsidR="007763A0" w:rsidRPr="00A21A05" w:rsidRDefault="007763A0" w:rsidP="005F2A88">
      <w:pPr>
        <w:rPr>
          <w:rFonts w:ascii="Arial" w:hAnsi="Arial" w:cs="Arial"/>
          <w:sz w:val="20"/>
          <w:szCs w:val="20"/>
        </w:rPr>
      </w:pPr>
    </w:p>
    <w:p w14:paraId="249606C4" w14:textId="77777777" w:rsidR="00283848" w:rsidRPr="00A21A05" w:rsidRDefault="00283848" w:rsidP="005F2A88">
      <w:pPr>
        <w:rPr>
          <w:rFonts w:ascii="Arial" w:hAnsi="Arial" w:cs="Arial"/>
          <w:sz w:val="20"/>
          <w:szCs w:val="20"/>
        </w:rPr>
      </w:pPr>
      <w:r w:rsidRPr="00A21A05">
        <w:rPr>
          <w:rFonts w:ascii="Arial" w:hAnsi="Arial" w:cs="Arial"/>
          <w:sz w:val="20"/>
          <w:szCs w:val="20"/>
        </w:rPr>
        <w:t xml:space="preserve">Wie ist die Vorgabe unter Punkt 21 realistisch umzusetzen? Die 2-mal pro Woche geplante Überführung des Kotes von den Trockenbändern auf den Hänger hat an niederschlagsfreien Tagen zu erfolgen. Leider treten </w:t>
      </w:r>
      <w:r w:rsidR="00284145" w:rsidRPr="00A21A05">
        <w:rPr>
          <w:rFonts w:ascii="Arial" w:hAnsi="Arial" w:cs="Arial"/>
          <w:sz w:val="20"/>
          <w:szCs w:val="20"/>
        </w:rPr>
        <w:t xml:space="preserve">häufig </w:t>
      </w:r>
      <w:r w:rsidRPr="00A21A05">
        <w:rPr>
          <w:rFonts w:ascii="Arial" w:hAnsi="Arial" w:cs="Arial"/>
          <w:sz w:val="20"/>
          <w:szCs w:val="20"/>
        </w:rPr>
        <w:t>witterungsbedingt Zeiträume auf</w:t>
      </w:r>
      <w:r w:rsidR="007763A0" w:rsidRPr="00A21A05">
        <w:rPr>
          <w:rFonts w:ascii="Arial" w:hAnsi="Arial" w:cs="Arial"/>
          <w:sz w:val="20"/>
          <w:szCs w:val="20"/>
        </w:rPr>
        <w:t>,</w:t>
      </w:r>
      <w:r w:rsidRPr="00A21A05">
        <w:rPr>
          <w:rFonts w:ascii="Arial" w:hAnsi="Arial" w:cs="Arial"/>
          <w:sz w:val="20"/>
          <w:szCs w:val="20"/>
        </w:rPr>
        <w:t xml:space="preserve"> in denen dies nicht gewährleistet werden kann.</w:t>
      </w:r>
      <w:r w:rsidR="00284145" w:rsidRPr="00A21A05">
        <w:rPr>
          <w:rFonts w:ascii="Arial" w:hAnsi="Arial" w:cs="Arial"/>
          <w:sz w:val="20"/>
          <w:szCs w:val="20"/>
        </w:rPr>
        <w:t xml:space="preserve"> Zumal eine Zwischenlagerung auf d</w:t>
      </w:r>
      <w:r w:rsidR="007763A0" w:rsidRPr="00A21A05">
        <w:rPr>
          <w:rFonts w:ascii="Arial" w:hAnsi="Arial" w:cs="Arial"/>
          <w:sz w:val="20"/>
          <w:szCs w:val="20"/>
        </w:rPr>
        <w:t xml:space="preserve">en Kotbändern nicht möglich ist. Es ist daher mindestens dafür zu sorgen, dass </w:t>
      </w:r>
      <w:r w:rsidR="00284145" w:rsidRPr="00A21A05">
        <w:rPr>
          <w:rFonts w:ascii="Arial" w:hAnsi="Arial" w:cs="Arial"/>
          <w:sz w:val="20"/>
          <w:szCs w:val="20"/>
        </w:rPr>
        <w:t xml:space="preserve">diese witterungsunabhängig geleert werden </w:t>
      </w:r>
      <w:r w:rsidR="007763A0" w:rsidRPr="00A21A05">
        <w:rPr>
          <w:rFonts w:ascii="Arial" w:hAnsi="Arial" w:cs="Arial"/>
          <w:sz w:val="20"/>
          <w:szCs w:val="20"/>
        </w:rPr>
        <w:t>können</w:t>
      </w:r>
      <w:r w:rsidR="00284145" w:rsidRPr="00A21A05">
        <w:rPr>
          <w:rFonts w:ascii="Arial" w:hAnsi="Arial" w:cs="Arial"/>
          <w:sz w:val="20"/>
          <w:szCs w:val="20"/>
        </w:rPr>
        <w:t>!</w:t>
      </w:r>
    </w:p>
    <w:p w14:paraId="2A8E49BF" w14:textId="77777777" w:rsidR="007763A0" w:rsidRPr="00A21A05" w:rsidRDefault="007763A0" w:rsidP="005F2A88">
      <w:pPr>
        <w:rPr>
          <w:rFonts w:ascii="Arial" w:hAnsi="Arial" w:cs="Arial"/>
          <w:sz w:val="20"/>
          <w:szCs w:val="20"/>
        </w:rPr>
      </w:pPr>
    </w:p>
    <w:p w14:paraId="2FAFF53C" w14:textId="43464725" w:rsidR="00B67D02" w:rsidRPr="00A21A05" w:rsidRDefault="00B67D02" w:rsidP="005F2A88">
      <w:pPr>
        <w:rPr>
          <w:rFonts w:ascii="Arial" w:hAnsi="Arial" w:cs="Arial"/>
          <w:sz w:val="20"/>
          <w:szCs w:val="20"/>
        </w:rPr>
      </w:pPr>
      <w:r w:rsidRPr="00A21A05">
        <w:rPr>
          <w:rFonts w:ascii="Arial" w:hAnsi="Arial" w:cs="Arial"/>
          <w:sz w:val="20"/>
          <w:szCs w:val="20"/>
        </w:rPr>
        <w:t>Der Punkt 22 kann nur so interpretiert werden, dass zwingend Filter, wie sie auch in anderen Massentierhaltungsanlagen vorgeschrieben sind, eingesetzt werden müssen – „Maßnahmen zur Verminderung von Keimen und Endotoxinen“. In diesem Zusammenhang stellt sich die Frage</w:t>
      </w:r>
      <w:r w:rsidR="008B68F0" w:rsidRPr="00A21A05">
        <w:rPr>
          <w:rFonts w:ascii="Arial" w:hAnsi="Arial" w:cs="Arial"/>
          <w:sz w:val="20"/>
          <w:szCs w:val="20"/>
        </w:rPr>
        <w:t>,</w:t>
      </w:r>
      <w:r w:rsidRPr="00A21A05">
        <w:rPr>
          <w:rFonts w:ascii="Arial" w:hAnsi="Arial" w:cs="Arial"/>
          <w:sz w:val="20"/>
          <w:szCs w:val="20"/>
        </w:rPr>
        <w:t xml:space="preserve"> warum diese Maßnahmen gefordert werden</w:t>
      </w:r>
      <w:r w:rsidR="008B68F0" w:rsidRPr="00A21A05">
        <w:rPr>
          <w:rFonts w:ascii="Arial" w:hAnsi="Arial" w:cs="Arial"/>
          <w:sz w:val="20"/>
          <w:szCs w:val="20"/>
        </w:rPr>
        <w:t>,</w:t>
      </w:r>
      <w:r w:rsidRPr="00A21A05">
        <w:rPr>
          <w:rFonts w:ascii="Arial" w:hAnsi="Arial" w:cs="Arial"/>
          <w:sz w:val="20"/>
          <w:szCs w:val="20"/>
        </w:rPr>
        <w:t xml:space="preserve"> wenn andererseits die Abstände zur Wohnbebauung als ausreichend akzeptiert sind.</w:t>
      </w:r>
    </w:p>
    <w:p w14:paraId="3BE62901" w14:textId="77777777" w:rsidR="005D0CA9" w:rsidRPr="00A21A05" w:rsidRDefault="005D0CA9" w:rsidP="005F2A88">
      <w:pPr>
        <w:rPr>
          <w:rFonts w:ascii="Arial" w:hAnsi="Arial" w:cs="Arial"/>
          <w:sz w:val="20"/>
          <w:szCs w:val="20"/>
        </w:rPr>
      </w:pPr>
    </w:p>
    <w:p w14:paraId="74DD981A" w14:textId="0D135B17" w:rsidR="00265A86" w:rsidRPr="00A21A05" w:rsidRDefault="00265A86" w:rsidP="00265A86">
      <w:pPr>
        <w:autoSpaceDE w:val="0"/>
        <w:autoSpaceDN w:val="0"/>
        <w:adjustRightInd w:val="0"/>
        <w:rPr>
          <w:rFonts w:ascii="Arial" w:hAnsi="Arial" w:cs="Arial"/>
          <w:bCs/>
          <w:sz w:val="20"/>
          <w:szCs w:val="20"/>
        </w:rPr>
      </w:pPr>
      <w:r w:rsidRPr="00A21A05">
        <w:rPr>
          <w:rFonts w:ascii="Arial" w:hAnsi="Arial" w:cs="Arial"/>
          <w:sz w:val="20"/>
          <w:szCs w:val="20"/>
        </w:rPr>
        <w:t>In diesem Zusammenhang einige Kommentare zu den Auslaufflächen aus dem Abschlussbericht der Universität Kassel vom 21. Februar 2017 „</w:t>
      </w:r>
      <w:r w:rsidRPr="00A21A05">
        <w:rPr>
          <w:rFonts w:ascii="Arial" w:hAnsi="Arial" w:cs="Arial"/>
          <w:bCs/>
          <w:sz w:val="20"/>
          <w:szCs w:val="20"/>
        </w:rPr>
        <w:t>Einführung optimierter Managementkonzepte</w:t>
      </w:r>
      <w:r w:rsidR="005D0CA9" w:rsidRPr="00A21A05">
        <w:rPr>
          <w:rFonts w:ascii="Arial" w:hAnsi="Arial" w:cs="Arial"/>
          <w:bCs/>
          <w:sz w:val="20"/>
          <w:szCs w:val="20"/>
        </w:rPr>
        <w:t xml:space="preserve"> </w:t>
      </w:r>
      <w:r w:rsidRPr="00A21A05">
        <w:rPr>
          <w:rFonts w:ascii="Arial" w:hAnsi="Arial" w:cs="Arial"/>
          <w:bCs/>
          <w:sz w:val="20"/>
          <w:szCs w:val="20"/>
        </w:rPr>
        <w:t>zur Verringerung</w:t>
      </w:r>
      <w:r w:rsidR="006C098E" w:rsidRPr="00A21A05">
        <w:rPr>
          <w:rFonts w:ascii="Arial" w:hAnsi="Arial" w:cs="Arial"/>
          <w:bCs/>
          <w:sz w:val="20"/>
          <w:szCs w:val="20"/>
        </w:rPr>
        <w:t xml:space="preserve"> </w:t>
      </w:r>
      <w:r w:rsidRPr="00A21A05">
        <w:rPr>
          <w:rFonts w:ascii="Arial" w:hAnsi="Arial" w:cs="Arial"/>
          <w:bCs/>
          <w:sz w:val="20"/>
          <w:szCs w:val="20"/>
        </w:rPr>
        <w:t>von Nährstoffbelastungen im Boden</w:t>
      </w:r>
      <w:r w:rsidR="005D0CA9" w:rsidRPr="00A21A05">
        <w:rPr>
          <w:rFonts w:ascii="Arial" w:hAnsi="Arial" w:cs="Arial"/>
          <w:bCs/>
          <w:sz w:val="20"/>
          <w:szCs w:val="20"/>
        </w:rPr>
        <w:t xml:space="preserve"> </w:t>
      </w:r>
      <w:r w:rsidRPr="00A21A05">
        <w:rPr>
          <w:rFonts w:ascii="Arial" w:hAnsi="Arial" w:cs="Arial"/>
          <w:bCs/>
          <w:sz w:val="20"/>
          <w:szCs w:val="20"/>
        </w:rPr>
        <w:t>unter den Aspekten des Tierwohls sowie des Boden- und Wasserschutzes</w:t>
      </w:r>
      <w:r w:rsidR="005D0CA9" w:rsidRPr="00A21A05">
        <w:rPr>
          <w:rFonts w:ascii="Arial" w:hAnsi="Arial" w:cs="Arial"/>
          <w:bCs/>
          <w:sz w:val="20"/>
          <w:szCs w:val="20"/>
        </w:rPr>
        <w:t xml:space="preserve"> </w:t>
      </w:r>
      <w:r w:rsidRPr="00A21A05">
        <w:rPr>
          <w:rFonts w:ascii="Arial" w:hAnsi="Arial" w:cs="Arial"/>
          <w:bCs/>
          <w:sz w:val="20"/>
          <w:szCs w:val="20"/>
        </w:rPr>
        <w:t>bei Freilandhaltung von Geflügel am Beispiel einer Öko-Legehennenhaltung</w:t>
      </w:r>
    </w:p>
    <w:p w14:paraId="7A243E5D" w14:textId="4CCCCAF6" w:rsidR="00265A86" w:rsidRPr="00A21A05" w:rsidRDefault="00265A86" w:rsidP="00265A86">
      <w:pPr>
        <w:rPr>
          <w:rFonts w:ascii="Arial" w:hAnsi="Arial" w:cs="Arial"/>
          <w:bCs/>
          <w:sz w:val="20"/>
          <w:szCs w:val="20"/>
        </w:rPr>
      </w:pPr>
      <w:r w:rsidRPr="00A21A05">
        <w:rPr>
          <w:rFonts w:ascii="Arial" w:hAnsi="Arial" w:cs="Arial"/>
          <w:bCs/>
          <w:sz w:val="20"/>
          <w:szCs w:val="20"/>
        </w:rPr>
        <w:lastRenderedPageBreak/>
        <w:t>für den Zeitraum vom 1. Januar 2015 bis zum 31. Dezember 2016“:</w:t>
      </w:r>
    </w:p>
    <w:p w14:paraId="67932E7C" w14:textId="65FB7DDD" w:rsidR="00265A86" w:rsidRPr="00CB06CD" w:rsidRDefault="00265A86" w:rsidP="000060A7">
      <w:pPr>
        <w:pStyle w:val="Listenabsatz"/>
        <w:numPr>
          <w:ilvl w:val="0"/>
          <w:numId w:val="16"/>
        </w:numPr>
        <w:rPr>
          <w:rFonts w:ascii="Arial" w:hAnsi="Arial" w:cs="Arial"/>
          <w:sz w:val="20"/>
          <w:szCs w:val="20"/>
        </w:rPr>
      </w:pPr>
      <w:r w:rsidRPr="00CB06CD">
        <w:rPr>
          <w:rFonts w:ascii="Arial" w:hAnsi="Arial" w:cs="Arial"/>
          <w:sz w:val="20"/>
          <w:szCs w:val="20"/>
        </w:rPr>
        <w:t xml:space="preserve">Das regelmäßige Aufschütten von Sand vor den Auslaufklappen </w:t>
      </w:r>
      <w:r w:rsidR="00207ADD" w:rsidRPr="00CB06CD">
        <w:rPr>
          <w:rFonts w:ascii="Arial" w:hAnsi="Arial" w:cs="Arial"/>
          <w:sz w:val="20"/>
          <w:szCs w:val="20"/>
        </w:rPr>
        <w:t>führt offensichtlich nicht zu einem verminderten Nährstoffeintrag in den Boden</w:t>
      </w:r>
    </w:p>
    <w:p w14:paraId="7C1874E7" w14:textId="7EC7AF38" w:rsidR="00207ADD" w:rsidRPr="00CB06CD" w:rsidRDefault="00207ADD" w:rsidP="000060A7">
      <w:pPr>
        <w:pStyle w:val="Listenabsatz"/>
        <w:numPr>
          <w:ilvl w:val="0"/>
          <w:numId w:val="16"/>
        </w:numPr>
        <w:rPr>
          <w:rFonts w:ascii="Arial" w:hAnsi="Arial" w:cs="Arial"/>
          <w:sz w:val="20"/>
          <w:szCs w:val="20"/>
        </w:rPr>
      </w:pPr>
      <w:r w:rsidRPr="00CB06CD">
        <w:rPr>
          <w:rFonts w:ascii="Arial" w:hAnsi="Arial" w:cs="Arial"/>
          <w:sz w:val="20"/>
          <w:szCs w:val="20"/>
        </w:rPr>
        <w:t>Ein Drittel des Frischkots wird von den Hennen auf der Auslauffläche abgesetzt</w:t>
      </w:r>
    </w:p>
    <w:p w14:paraId="464A289D" w14:textId="4B146817" w:rsidR="00207ADD" w:rsidRPr="00A21A05" w:rsidRDefault="00207ADD" w:rsidP="009A5096">
      <w:pPr>
        <w:pStyle w:val="Listenabsatz"/>
        <w:numPr>
          <w:ilvl w:val="0"/>
          <w:numId w:val="16"/>
        </w:numPr>
        <w:autoSpaceDE w:val="0"/>
        <w:autoSpaceDN w:val="0"/>
        <w:adjustRightInd w:val="0"/>
        <w:rPr>
          <w:rFonts w:ascii="Arial" w:hAnsi="Arial" w:cs="Arial"/>
          <w:sz w:val="20"/>
          <w:szCs w:val="20"/>
        </w:rPr>
      </w:pPr>
      <w:r w:rsidRPr="00A21A05">
        <w:rPr>
          <w:rFonts w:ascii="Arial" w:hAnsi="Arial" w:cs="Arial"/>
          <w:sz w:val="20"/>
          <w:szCs w:val="20"/>
        </w:rPr>
        <w:t>Bereits seit mehr als zehn Jahren liegen Untersuchungsergebnisse vor (</w:t>
      </w:r>
      <w:proofErr w:type="spellStart"/>
      <w:r w:rsidRPr="00A21A05">
        <w:rPr>
          <w:rFonts w:ascii="Arial" w:hAnsi="Arial" w:cs="Arial"/>
          <w:sz w:val="20"/>
          <w:szCs w:val="20"/>
        </w:rPr>
        <w:t>Meierhans</w:t>
      </w:r>
      <w:proofErr w:type="spellEnd"/>
      <w:r w:rsidRPr="00A21A05">
        <w:rPr>
          <w:rFonts w:ascii="Arial" w:hAnsi="Arial" w:cs="Arial"/>
          <w:sz w:val="20"/>
          <w:szCs w:val="20"/>
        </w:rPr>
        <w:t xml:space="preserve">&amp; </w:t>
      </w:r>
      <w:proofErr w:type="spellStart"/>
      <w:r w:rsidRPr="00A21A05">
        <w:rPr>
          <w:rFonts w:ascii="Arial" w:hAnsi="Arial" w:cs="Arial"/>
          <w:sz w:val="20"/>
          <w:szCs w:val="20"/>
        </w:rPr>
        <w:t>Menzi</w:t>
      </w:r>
      <w:proofErr w:type="spellEnd"/>
      <w:r w:rsidRPr="00A21A05">
        <w:rPr>
          <w:rFonts w:ascii="Arial" w:hAnsi="Arial" w:cs="Arial"/>
          <w:sz w:val="20"/>
          <w:szCs w:val="20"/>
        </w:rPr>
        <w:t xml:space="preserve"> 1995, </w:t>
      </w:r>
      <w:proofErr w:type="spellStart"/>
      <w:r w:rsidRPr="00A21A05">
        <w:rPr>
          <w:rFonts w:ascii="Arial" w:hAnsi="Arial" w:cs="Arial"/>
          <w:sz w:val="20"/>
          <w:szCs w:val="20"/>
        </w:rPr>
        <w:t>Fürmetz</w:t>
      </w:r>
      <w:proofErr w:type="spellEnd"/>
      <w:r w:rsidRPr="00A21A05">
        <w:rPr>
          <w:rFonts w:ascii="Arial" w:hAnsi="Arial" w:cs="Arial"/>
          <w:sz w:val="20"/>
          <w:szCs w:val="20"/>
        </w:rPr>
        <w:t xml:space="preserve"> 2003, Zorn et al. 2004), die darauf hinweisen, dass tatsächlich</w:t>
      </w:r>
      <w:r w:rsidR="006C098E" w:rsidRPr="00A21A05">
        <w:rPr>
          <w:rFonts w:ascii="Arial" w:hAnsi="Arial" w:cs="Arial"/>
          <w:sz w:val="20"/>
          <w:szCs w:val="20"/>
        </w:rPr>
        <w:t xml:space="preserve"> </w:t>
      </w:r>
      <w:r w:rsidRPr="00A21A05">
        <w:rPr>
          <w:rFonts w:ascii="Arial" w:hAnsi="Arial" w:cs="Arial"/>
          <w:sz w:val="20"/>
          <w:szCs w:val="20"/>
        </w:rPr>
        <w:t>gravierende Eutrophierungsprobleme im Auslauf bei der Freilandhaltung von Legehennen,</w:t>
      </w:r>
      <w:r w:rsidR="006C098E" w:rsidRPr="00A21A05">
        <w:rPr>
          <w:rFonts w:ascii="Arial" w:hAnsi="Arial" w:cs="Arial"/>
          <w:sz w:val="20"/>
          <w:szCs w:val="20"/>
        </w:rPr>
        <w:t xml:space="preserve"> </w:t>
      </w:r>
      <w:r w:rsidRPr="00A21A05">
        <w:rPr>
          <w:rFonts w:ascii="Arial" w:hAnsi="Arial" w:cs="Arial"/>
          <w:sz w:val="20"/>
          <w:szCs w:val="20"/>
        </w:rPr>
        <w:t>bestehen und zwar unabhängig davon, ob diese ökologisch oder konventionell betrieben wird</w:t>
      </w:r>
    </w:p>
    <w:p w14:paraId="63123BEE" w14:textId="3FDFFD0B" w:rsidR="003A327C" w:rsidRPr="00CB06CD" w:rsidRDefault="003A327C" w:rsidP="000060A7">
      <w:pPr>
        <w:pStyle w:val="Listenabsatz"/>
        <w:numPr>
          <w:ilvl w:val="0"/>
          <w:numId w:val="16"/>
        </w:numPr>
        <w:autoSpaceDE w:val="0"/>
        <w:autoSpaceDN w:val="0"/>
        <w:adjustRightInd w:val="0"/>
        <w:rPr>
          <w:rFonts w:ascii="Arial" w:hAnsi="Arial" w:cs="Arial"/>
          <w:sz w:val="20"/>
          <w:szCs w:val="20"/>
        </w:rPr>
      </w:pPr>
      <w:r w:rsidRPr="00CB06CD">
        <w:rPr>
          <w:rFonts w:ascii="Arial" w:hAnsi="Arial" w:cs="Arial"/>
          <w:sz w:val="20"/>
          <w:szCs w:val="20"/>
        </w:rPr>
        <w:t>Bereits einfache mathematische Ableitungen (</w:t>
      </w:r>
      <w:proofErr w:type="spellStart"/>
      <w:r w:rsidRPr="00CB06CD">
        <w:rPr>
          <w:rFonts w:ascii="Arial" w:hAnsi="Arial" w:cs="Arial"/>
          <w:sz w:val="20"/>
          <w:szCs w:val="20"/>
        </w:rPr>
        <w:t>Deerberg</w:t>
      </w:r>
      <w:proofErr w:type="spellEnd"/>
      <w:r w:rsidRPr="00CB06CD">
        <w:rPr>
          <w:rFonts w:ascii="Arial" w:hAnsi="Arial" w:cs="Arial"/>
          <w:sz w:val="20"/>
          <w:szCs w:val="20"/>
        </w:rPr>
        <w:t xml:space="preserve"> &amp; Heß 2017) können belegen, dass</w:t>
      </w:r>
    </w:p>
    <w:p w14:paraId="4D920AAD" w14:textId="77777777" w:rsidR="003A327C" w:rsidRPr="00CB06CD" w:rsidRDefault="003A327C" w:rsidP="000060A7">
      <w:pPr>
        <w:autoSpaceDE w:val="0"/>
        <w:autoSpaceDN w:val="0"/>
        <w:adjustRightInd w:val="0"/>
        <w:ind w:firstLine="360"/>
        <w:rPr>
          <w:rFonts w:ascii="Arial" w:hAnsi="Arial" w:cs="Arial"/>
          <w:sz w:val="20"/>
          <w:szCs w:val="20"/>
        </w:rPr>
      </w:pPr>
      <w:r w:rsidRPr="00CB06CD">
        <w:rPr>
          <w:rFonts w:ascii="Arial" w:hAnsi="Arial" w:cs="Arial"/>
          <w:sz w:val="20"/>
          <w:szCs w:val="20"/>
        </w:rPr>
        <w:t>die 4 m2-Regelung nicht ausreicht, um Überdüngungseffekte im Grünauslauf zu vermeiden.</w:t>
      </w:r>
    </w:p>
    <w:p w14:paraId="76B07A4B" w14:textId="77777777" w:rsidR="003A327C" w:rsidRPr="00CB06CD" w:rsidRDefault="003A327C" w:rsidP="000060A7">
      <w:pPr>
        <w:autoSpaceDE w:val="0"/>
        <w:autoSpaceDN w:val="0"/>
        <w:adjustRightInd w:val="0"/>
        <w:ind w:firstLine="360"/>
        <w:rPr>
          <w:rFonts w:ascii="Arial" w:hAnsi="Arial" w:cs="Arial"/>
          <w:sz w:val="20"/>
          <w:szCs w:val="20"/>
        </w:rPr>
      </w:pPr>
      <w:r w:rsidRPr="00CB06CD">
        <w:rPr>
          <w:rFonts w:ascii="Arial" w:hAnsi="Arial" w:cs="Arial"/>
          <w:sz w:val="20"/>
          <w:szCs w:val="20"/>
        </w:rPr>
        <w:t>Anhand einer simplen Modellrechnung ist das Problem eindrücklich darstellbar: geht man</w:t>
      </w:r>
    </w:p>
    <w:p w14:paraId="6B507B37" w14:textId="77777777" w:rsidR="003A327C" w:rsidRPr="00CB06CD" w:rsidRDefault="003A327C" w:rsidP="000060A7">
      <w:pPr>
        <w:autoSpaceDE w:val="0"/>
        <w:autoSpaceDN w:val="0"/>
        <w:adjustRightInd w:val="0"/>
        <w:ind w:firstLine="360"/>
        <w:rPr>
          <w:rFonts w:ascii="Arial" w:hAnsi="Arial" w:cs="Arial"/>
          <w:sz w:val="20"/>
          <w:szCs w:val="20"/>
        </w:rPr>
      </w:pPr>
      <w:r w:rsidRPr="00CB06CD">
        <w:rPr>
          <w:rFonts w:ascii="Arial" w:hAnsi="Arial" w:cs="Arial"/>
          <w:sz w:val="20"/>
          <w:szCs w:val="20"/>
        </w:rPr>
        <w:t>nach Stein-</w:t>
      </w:r>
      <w:proofErr w:type="spellStart"/>
      <w:r w:rsidRPr="00CB06CD">
        <w:rPr>
          <w:rFonts w:ascii="Arial" w:hAnsi="Arial" w:cs="Arial"/>
          <w:sz w:val="20"/>
          <w:szCs w:val="20"/>
        </w:rPr>
        <w:t>Bachinger</w:t>
      </w:r>
      <w:proofErr w:type="spellEnd"/>
      <w:r w:rsidRPr="00CB06CD">
        <w:rPr>
          <w:rFonts w:ascii="Arial" w:hAnsi="Arial" w:cs="Arial"/>
          <w:sz w:val="20"/>
          <w:szCs w:val="20"/>
        </w:rPr>
        <w:t xml:space="preserve"> et al. (2004) von einem durchschnittlichen Frischkotanfall von 192 g</w:t>
      </w:r>
    </w:p>
    <w:p w14:paraId="0993E372" w14:textId="77777777" w:rsidR="003A327C" w:rsidRPr="00CB06CD" w:rsidRDefault="003A327C" w:rsidP="000060A7">
      <w:pPr>
        <w:autoSpaceDE w:val="0"/>
        <w:autoSpaceDN w:val="0"/>
        <w:adjustRightInd w:val="0"/>
        <w:ind w:firstLine="360"/>
        <w:rPr>
          <w:rFonts w:ascii="Arial" w:hAnsi="Arial" w:cs="Arial"/>
          <w:sz w:val="20"/>
          <w:szCs w:val="20"/>
        </w:rPr>
      </w:pPr>
      <w:r w:rsidRPr="00CB06CD">
        <w:rPr>
          <w:rFonts w:ascii="Arial" w:hAnsi="Arial" w:cs="Arial"/>
          <w:sz w:val="20"/>
          <w:szCs w:val="20"/>
        </w:rPr>
        <w:t>pro Henne und Tag bei einem Trockenmassegehalt (TM) von 25 % und einem N-Gehalt in</w:t>
      </w:r>
    </w:p>
    <w:p w14:paraId="098946A3" w14:textId="77777777" w:rsidR="003A327C" w:rsidRPr="00CB06CD" w:rsidRDefault="003A327C" w:rsidP="000060A7">
      <w:pPr>
        <w:autoSpaceDE w:val="0"/>
        <w:autoSpaceDN w:val="0"/>
        <w:adjustRightInd w:val="0"/>
        <w:ind w:firstLine="360"/>
        <w:rPr>
          <w:rFonts w:ascii="Arial" w:hAnsi="Arial" w:cs="Arial"/>
          <w:sz w:val="20"/>
          <w:szCs w:val="20"/>
        </w:rPr>
      </w:pPr>
      <w:r w:rsidRPr="00CB06CD">
        <w:rPr>
          <w:rFonts w:ascii="Arial" w:hAnsi="Arial" w:cs="Arial"/>
          <w:sz w:val="20"/>
          <w:szCs w:val="20"/>
        </w:rPr>
        <w:t>der TM von 5,16 % aus, dann fallen in Summe pro Henne und Tag 2,48 g N bzw. im Jahr</w:t>
      </w:r>
    </w:p>
    <w:p w14:paraId="0C5FD844" w14:textId="1AE5D786" w:rsidR="004A7F12" w:rsidRPr="00CB06CD" w:rsidRDefault="003A327C" w:rsidP="000060A7">
      <w:pPr>
        <w:ind w:left="360"/>
        <w:rPr>
          <w:rFonts w:ascii="Arial" w:hAnsi="Arial" w:cs="Arial"/>
          <w:sz w:val="20"/>
          <w:szCs w:val="20"/>
        </w:rPr>
      </w:pPr>
      <w:r w:rsidRPr="00CB06CD">
        <w:rPr>
          <w:rFonts w:ascii="Arial" w:hAnsi="Arial" w:cs="Arial"/>
          <w:sz w:val="20"/>
          <w:szCs w:val="20"/>
        </w:rPr>
        <w:t>905,2 g N an. Bezogen auf 1.000 Hennen sind das 905,2 kg N/ha und Jahr in der Kottrockenmasse.</w:t>
      </w:r>
    </w:p>
    <w:p w14:paraId="1F65984D" w14:textId="0EC79CF5" w:rsidR="00D816FD" w:rsidRPr="00CB06CD" w:rsidRDefault="00D816FD" w:rsidP="000060A7">
      <w:pPr>
        <w:pStyle w:val="Listenabsatz"/>
        <w:numPr>
          <w:ilvl w:val="0"/>
          <w:numId w:val="16"/>
        </w:numPr>
        <w:autoSpaceDE w:val="0"/>
        <w:autoSpaceDN w:val="0"/>
        <w:adjustRightInd w:val="0"/>
        <w:rPr>
          <w:rFonts w:ascii="Arial" w:hAnsi="Arial" w:cs="Arial"/>
          <w:sz w:val="20"/>
          <w:szCs w:val="20"/>
        </w:rPr>
      </w:pPr>
      <w:r w:rsidRPr="00CB06CD">
        <w:rPr>
          <w:rFonts w:ascii="Arial" w:hAnsi="Arial" w:cs="Arial"/>
          <w:sz w:val="20"/>
          <w:szCs w:val="20"/>
        </w:rPr>
        <w:t>Bereits nach vier Wochen ausgiebiger Nutzung sind im stallnahen Bereich neben der</w:t>
      </w:r>
    </w:p>
    <w:p w14:paraId="179097D8" w14:textId="77777777" w:rsidR="00D816FD" w:rsidRPr="00CB06CD" w:rsidRDefault="00D816FD" w:rsidP="000060A7">
      <w:pPr>
        <w:autoSpaceDE w:val="0"/>
        <w:autoSpaceDN w:val="0"/>
        <w:adjustRightInd w:val="0"/>
        <w:ind w:firstLine="360"/>
        <w:rPr>
          <w:rFonts w:ascii="Arial" w:hAnsi="Arial" w:cs="Arial"/>
          <w:sz w:val="20"/>
          <w:szCs w:val="20"/>
        </w:rPr>
      </w:pPr>
      <w:r w:rsidRPr="00CB06CD">
        <w:rPr>
          <w:rFonts w:ascii="Arial" w:hAnsi="Arial" w:cs="Arial"/>
          <w:sz w:val="20"/>
          <w:szCs w:val="20"/>
        </w:rPr>
        <w:t>völligen Zerstörung der Grasnarbe auch schon so viele Nährstoffe eingetragen, dass</w:t>
      </w:r>
    </w:p>
    <w:p w14:paraId="7E89FC8D" w14:textId="211DF317" w:rsidR="00D816FD" w:rsidRPr="00CB06CD" w:rsidRDefault="00D816FD" w:rsidP="000060A7">
      <w:pPr>
        <w:ind w:left="360"/>
        <w:rPr>
          <w:rFonts w:ascii="Arial" w:hAnsi="Arial" w:cs="Arial"/>
          <w:sz w:val="20"/>
          <w:szCs w:val="20"/>
        </w:rPr>
      </w:pPr>
      <w:r w:rsidRPr="00CB06CD">
        <w:rPr>
          <w:rFonts w:ascii="Arial" w:hAnsi="Arial" w:cs="Arial"/>
          <w:sz w:val="20"/>
          <w:szCs w:val="20"/>
        </w:rPr>
        <w:t xml:space="preserve">eine lange Ruhepause und eine </w:t>
      </w:r>
      <w:proofErr w:type="spellStart"/>
      <w:r w:rsidRPr="00CB06CD">
        <w:rPr>
          <w:rFonts w:ascii="Arial" w:hAnsi="Arial" w:cs="Arial"/>
          <w:sz w:val="20"/>
          <w:szCs w:val="20"/>
        </w:rPr>
        <w:t>Neuansaat</w:t>
      </w:r>
      <w:proofErr w:type="spellEnd"/>
      <w:r w:rsidRPr="00CB06CD">
        <w:rPr>
          <w:rFonts w:ascii="Arial" w:hAnsi="Arial" w:cs="Arial"/>
          <w:sz w:val="20"/>
          <w:szCs w:val="20"/>
        </w:rPr>
        <w:t xml:space="preserve"> erforderlich werden.</w:t>
      </w:r>
    </w:p>
    <w:p w14:paraId="0D4C2894" w14:textId="438ADFC7" w:rsidR="003F6DD3" w:rsidRPr="00CB06CD" w:rsidRDefault="003F6DD3" w:rsidP="000060A7">
      <w:pPr>
        <w:pStyle w:val="Listenabsatz"/>
        <w:numPr>
          <w:ilvl w:val="0"/>
          <w:numId w:val="16"/>
        </w:numPr>
        <w:autoSpaceDE w:val="0"/>
        <w:autoSpaceDN w:val="0"/>
        <w:adjustRightInd w:val="0"/>
        <w:rPr>
          <w:rFonts w:ascii="Arial" w:hAnsi="Arial" w:cs="Arial"/>
          <w:sz w:val="20"/>
          <w:szCs w:val="20"/>
        </w:rPr>
      </w:pPr>
      <w:r w:rsidRPr="00CB06CD">
        <w:rPr>
          <w:rFonts w:ascii="Arial" w:hAnsi="Arial" w:cs="Arial"/>
          <w:sz w:val="20"/>
          <w:szCs w:val="20"/>
        </w:rPr>
        <w:t>Die Stickstoffakkumulationen im Auslauf derartiger stationärer Systeme sind im stallnahen</w:t>
      </w:r>
    </w:p>
    <w:p w14:paraId="3DBD68F1" w14:textId="77777777" w:rsidR="003F6DD3" w:rsidRPr="00CB06CD" w:rsidRDefault="003F6DD3" w:rsidP="000060A7">
      <w:pPr>
        <w:autoSpaceDE w:val="0"/>
        <w:autoSpaceDN w:val="0"/>
        <w:adjustRightInd w:val="0"/>
        <w:ind w:firstLine="360"/>
        <w:rPr>
          <w:rFonts w:ascii="Arial" w:hAnsi="Arial" w:cs="Arial"/>
          <w:sz w:val="20"/>
          <w:szCs w:val="20"/>
        </w:rPr>
      </w:pPr>
      <w:r w:rsidRPr="00CB06CD">
        <w:rPr>
          <w:rFonts w:ascii="Arial" w:hAnsi="Arial" w:cs="Arial"/>
          <w:sz w:val="20"/>
          <w:szCs w:val="20"/>
        </w:rPr>
        <w:t>Bereich so hoch, dass die Nährstoffe weder ausreichend entzogen noch am</w:t>
      </w:r>
    </w:p>
    <w:p w14:paraId="266FC1B7" w14:textId="77777777" w:rsidR="003F6DD3" w:rsidRPr="00CB06CD" w:rsidRDefault="003F6DD3" w:rsidP="000060A7">
      <w:pPr>
        <w:autoSpaceDE w:val="0"/>
        <w:autoSpaceDN w:val="0"/>
        <w:adjustRightInd w:val="0"/>
        <w:ind w:firstLine="360"/>
        <w:rPr>
          <w:rFonts w:ascii="Arial" w:hAnsi="Arial" w:cs="Arial"/>
          <w:sz w:val="20"/>
          <w:szCs w:val="20"/>
        </w:rPr>
      </w:pPr>
      <w:r w:rsidRPr="00CB06CD">
        <w:rPr>
          <w:rFonts w:ascii="Arial" w:hAnsi="Arial" w:cs="Arial"/>
          <w:sz w:val="20"/>
          <w:szCs w:val="20"/>
        </w:rPr>
        <w:t>Sorptionskomplex im Boden gebunden werden können. Somit kann von diesen Flächen</w:t>
      </w:r>
    </w:p>
    <w:p w14:paraId="46E2A84A" w14:textId="28674CFE" w:rsidR="00D816FD" w:rsidRPr="00CB06CD" w:rsidRDefault="003F6DD3" w:rsidP="000060A7">
      <w:pPr>
        <w:ind w:left="360"/>
        <w:rPr>
          <w:rFonts w:ascii="Arial" w:hAnsi="Arial" w:cs="Arial"/>
          <w:sz w:val="20"/>
          <w:szCs w:val="20"/>
        </w:rPr>
      </w:pPr>
      <w:r w:rsidRPr="00CB06CD">
        <w:rPr>
          <w:rFonts w:ascii="Arial" w:hAnsi="Arial" w:cs="Arial"/>
          <w:sz w:val="20"/>
          <w:szCs w:val="20"/>
        </w:rPr>
        <w:t>eine Gefährdung des Grundwassers nicht ausgeschlossen werden kann.</w:t>
      </w:r>
    </w:p>
    <w:p w14:paraId="578F7655" w14:textId="77777777" w:rsidR="00D816FD" w:rsidRPr="00A21A05" w:rsidRDefault="00D816FD" w:rsidP="000060A7">
      <w:pPr>
        <w:ind w:left="360"/>
        <w:rPr>
          <w:rFonts w:ascii="Arial" w:hAnsi="Arial" w:cs="Arial"/>
          <w:b/>
          <w:sz w:val="20"/>
          <w:szCs w:val="20"/>
        </w:rPr>
      </w:pPr>
    </w:p>
    <w:p w14:paraId="33E675D0" w14:textId="77777777" w:rsidR="00D078F1" w:rsidRPr="00A21A05" w:rsidRDefault="00D078F1" w:rsidP="00D078F1">
      <w:pPr>
        <w:rPr>
          <w:rFonts w:ascii="Arial" w:hAnsi="Arial" w:cs="Arial"/>
          <w:sz w:val="20"/>
          <w:szCs w:val="20"/>
        </w:rPr>
      </w:pPr>
    </w:p>
    <w:p w14:paraId="2B427FBC" w14:textId="77777777" w:rsidR="00D078F1" w:rsidRPr="00A21A05" w:rsidRDefault="00D078F1" w:rsidP="00D078F1">
      <w:pPr>
        <w:tabs>
          <w:tab w:val="left" w:pos="1746"/>
        </w:tabs>
        <w:rPr>
          <w:rFonts w:ascii="Arial" w:hAnsi="Arial" w:cs="Arial"/>
          <w:b/>
          <w:sz w:val="20"/>
          <w:szCs w:val="20"/>
        </w:rPr>
      </w:pPr>
      <w:r w:rsidRPr="00A21A05">
        <w:rPr>
          <w:rFonts w:ascii="Arial" w:hAnsi="Arial" w:cs="Arial"/>
          <w:b/>
          <w:sz w:val="20"/>
          <w:szCs w:val="20"/>
        </w:rPr>
        <w:t xml:space="preserve">&gt; </w:t>
      </w:r>
      <w:r w:rsidRPr="00CB06CD">
        <w:rPr>
          <w:rFonts w:ascii="Arial" w:hAnsi="Arial" w:cs="Arial"/>
          <w:b/>
          <w:sz w:val="20"/>
          <w:szCs w:val="20"/>
        </w:rPr>
        <w:fldChar w:fldCharType="begin"/>
      </w:r>
      <w:r w:rsidRPr="00A21A05">
        <w:rPr>
          <w:rFonts w:ascii="Arial" w:hAnsi="Arial" w:cs="Arial"/>
          <w:b/>
          <w:sz w:val="20"/>
          <w:szCs w:val="20"/>
        </w:rPr>
        <w:instrText xml:space="preserve"> REF _Ref377983457 \h </w:instrText>
      </w:r>
      <w:r w:rsidRPr="00CB06CD">
        <w:rPr>
          <w:rFonts w:ascii="Arial" w:hAnsi="Arial" w:cs="Arial"/>
          <w:b/>
          <w:sz w:val="20"/>
          <w:szCs w:val="20"/>
        </w:rPr>
      </w:r>
      <w:r w:rsidRPr="00CB06CD">
        <w:rPr>
          <w:rFonts w:ascii="Arial" w:hAnsi="Arial" w:cs="Arial"/>
          <w:b/>
          <w:sz w:val="20"/>
          <w:szCs w:val="20"/>
        </w:rPr>
        <w:fldChar w:fldCharType="separate"/>
      </w:r>
      <w:r w:rsidRPr="00A21A05">
        <w:rPr>
          <w:rFonts w:ascii="Arial" w:hAnsi="Arial" w:cs="Arial"/>
          <w:b/>
          <w:sz w:val="20"/>
          <w:szCs w:val="20"/>
        </w:rPr>
        <w:t>Inhalt</w:t>
      </w:r>
      <w:r w:rsidRPr="00CB06CD">
        <w:rPr>
          <w:rFonts w:ascii="Arial" w:hAnsi="Arial" w:cs="Arial"/>
          <w:b/>
          <w:sz w:val="20"/>
          <w:szCs w:val="20"/>
        </w:rPr>
        <w:fldChar w:fldCharType="end"/>
      </w:r>
    </w:p>
    <w:p w14:paraId="34080CF9" w14:textId="77777777" w:rsidR="00D078F1" w:rsidRPr="00A21A05" w:rsidRDefault="00D078F1" w:rsidP="005F2A88">
      <w:pPr>
        <w:rPr>
          <w:rFonts w:ascii="Arial" w:hAnsi="Arial" w:cs="Arial"/>
          <w:b/>
          <w:sz w:val="20"/>
          <w:szCs w:val="20"/>
        </w:rPr>
      </w:pPr>
    </w:p>
    <w:p w14:paraId="53F85788" w14:textId="77777777" w:rsidR="00D55D31" w:rsidRPr="00CB06CD" w:rsidRDefault="000E5C97" w:rsidP="00A4134A">
      <w:pPr>
        <w:pStyle w:val="berschrift1"/>
        <w:rPr>
          <w:rFonts w:cs="Arial"/>
          <w:szCs w:val="20"/>
        </w:rPr>
      </w:pPr>
      <w:bookmarkStart w:id="29" w:name="_Ref377982345"/>
      <w:bookmarkStart w:id="30" w:name="_Toc382404062"/>
      <w:r w:rsidRPr="00CB06CD">
        <w:rPr>
          <w:rFonts w:cs="Arial"/>
          <w:szCs w:val="20"/>
        </w:rPr>
        <w:t>Umweltauswirkungen</w:t>
      </w:r>
      <w:bookmarkEnd w:id="29"/>
      <w:bookmarkEnd w:id="30"/>
    </w:p>
    <w:p w14:paraId="7942EA66" w14:textId="77777777" w:rsidR="00D55D31" w:rsidRPr="00A21A05" w:rsidRDefault="00D55D31" w:rsidP="005F2A88">
      <w:pPr>
        <w:rPr>
          <w:rFonts w:ascii="Arial" w:hAnsi="Arial" w:cs="Arial"/>
          <w:sz w:val="20"/>
          <w:szCs w:val="20"/>
        </w:rPr>
      </w:pPr>
    </w:p>
    <w:p w14:paraId="17273DC6" w14:textId="77777777" w:rsidR="00D81E57" w:rsidRPr="00A21A05" w:rsidRDefault="00D81E57" w:rsidP="005F2A88">
      <w:pPr>
        <w:rPr>
          <w:rFonts w:ascii="Arial" w:hAnsi="Arial" w:cs="Arial"/>
          <w:sz w:val="20"/>
          <w:szCs w:val="20"/>
        </w:rPr>
      </w:pPr>
      <w:r w:rsidRPr="00A21A05">
        <w:rPr>
          <w:rFonts w:ascii="Arial" w:hAnsi="Arial" w:cs="Arial"/>
          <w:sz w:val="20"/>
          <w:szCs w:val="20"/>
        </w:rPr>
        <w:t xml:space="preserve">Das Friedrich-Löffler-Institut setzt seit 2006 auf die Theorie, dass Wildvögel als Krankheits-Überträger die Vogelgrippe von Asien nach Europa und innerhalb Europas verbreiten. Diese Theorie wird von unabhängigen Experten jedoch als </w:t>
      </w:r>
      <w:r w:rsidR="009D3193" w:rsidRPr="00A21A05">
        <w:rPr>
          <w:rFonts w:ascii="Arial" w:hAnsi="Arial" w:cs="Arial"/>
          <w:sz w:val="20"/>
          <w:szCs w:val="20"/>
        </w:rPr>
        <w:t>un</w:t>
      </w:r>
      <w:r w:rsidRPr="00A21A05">
        <w:rPr>
          <w:rFonts w:ascii="Arial" w:hAnsi="Arial" w:cs="Arial"/>
          <w:sz w:val="20"/>
          <w:szCs w:val="20"/>
        </w:rPr>
        <w:t>schlüssig eingestuft. Denn sie kann weder die Verbreitungswege der</w:t>
      </w:r>
      <w:r w:rsidR="00A85018" w:rsidRPr="00A21A05">
        <w:rPr>
          <w:rFonts w:ascii="Arial" w:hAnsi="Arial" w:cs="Arial"/>
          <w:sz w:val="20"/>
          <w:szCs w:val="20"/>
        </w:rPr>
        <w:t xml:space="preserve"> Vogelgrippe erklären noch die Frage beantworten, wie die Erreger in geschlossene Ställe gelangen.</w:t>
      </w:r>
    </w:p>
    <w:p w14:paraId="57798C00" w14:textId="77777777" w:rsidR="00A85018" w:rsidRPr="00A21A05" w:rsidRDefault="00A85018" w:rsidP="005F2A88">
      <w:pPr>
        <w:rPr>
          <w:rFonts w:ascii="Arial" w:hAnsi="Arial" w:cs="Arial"/>
          <w:sz w:val="20"/>
          <w:szCs w:val="20"/>
        </w:rPr>
      </w:pPr>
      <w:r w:rsidRPr="00A21A05">
        <w:rPr>
          <w:rFonts w:ascii="Arial" w:hAnsi="Arial" w:cs="Arial"/>
          <w:sz w:val="20"/>
          <w:szCs w:val="20"/>
        </w:rPr>
        <w:t>Es ist als sicher anzusehen, dass die Vogelgrippe unter Wildvögeln schon immer vorkommt. Wissenschaftler gehen jedoch davon aus, dass</w:t>
      </w:r>
      <w:r w:rsidR="00DF5B33" w:rsidRPr="00A21A05">
        <w:rPr>
          <w:rFonts w:ascii="Arial" w:hAnsi="Arial" w:cs="Arial"/>
          <w:sz w:val="20"/>
          <w:szCs w:val="20"/>
        </w:rPr>
        <w:t xml:space="preserve"> die hoch-pathogenen, tödlichen Keime erst in den industriellen Vogelställen entstehen (</w:t>
      </w:r>
      <w:r w:rsidR="00E927CE" w:rsidRPr="00A21A05">
        <w:rPr>
          <w:rFonts w:ascii="Arial" w:hAnsi="Arial" w:cs="Arial"/>
          <w:sz w:val="20"/>
          <w:szCs w:val="20"/>
        </w:rPr>
        <w:t xml:space="preserve">Quelle: </w:t>
      </w:r>
      <w:hyperlink r:id="rId22" w:history="1">
        <w:r w:rsidR="00DF5B33" w:rsidRPr="00A21A05">
          <w:rPr>
            <w:rStyle w:val="Link"/>
            <w:rFonts w:ascii="Arial" w:hAnsi="Arial" w:cs="Arial"/>
            <w:color w:val="auto"/>
            <w:sz w:val="20"/>
            <w:szCs w:val="20"/>
          </w:rPr>
          <w:t>http://www.nabu.de/news/2016/11/21484.html</w:t>
        </w:r>
      </w:hyperlink>
      <w:r w:rsidR="00DF5B33" w:rsidRPr="00A21A05">
        <w:rPr>
          <w:rFonts w:ascii="Arial" w:hAnsi="Arial" w:cs="Arial"/>
          <w:sz w:val="20"/>
          <w:szCs w:val="20"/>
        </w:rPr>
        <w:t xml:space="preserve">). Aus diesen Ställen, in denen </w:t>
      </w:r>
      <w:r w:rsidR="00E927CE" w:rsidRPr="00A21A05">
        <w:rPr>
          <w:rFonts w:ascii="Arial" w:hAnsi="Arial" w:cs="Arial"/>
          <w:sz w:val="20"/>
          <w:szCs w:val="20"/>
        </w:rPr>
        <w:t>zehntausende</w:t>
      </w:r>
      <w:r w:rsidR="00DF5B33" w:rsidRPr="00A21A05">
        <w:rPr>
          <w:rFonts w:ascii="Arial" w:hAnsi="Arial" w:cs="Arial"/>
          <w:sz w:val="20"/>
          <w:szCs w:val="20"/>
        </w:rPr>
        <w:t xml:space="preserve"> Vögel dicht gedrängt auf engstem Raum auf ihren eigenen Exkrementen stehen, gelangt das Virus – trotz erhöhter Hygienestandards, trotz Stallpflicht und der Massentötung ganzer Herden, trotz des Verbots des Ausbringens von Kot – wieder ins Freie, wo seiner weiteren Verbreitung durch Kot auf den Feldern sowie durch Transporte von Tieren, Futter, Einstreu und Abfall Tür und Tor geöffnet ist. Der internationale Handel mit Geflügel und Geflügelprodukten erhöht das Risiko, dass sich die Krankheitserreger global ausbreiten.</w:t>
      </w:r>
    </w:p>
    <w:p w14:paraId="6CFCC93E" w14:textId="77777777" w:rsidR="00E927CE" w:rsidRPr="00A21A05" w:rsidRDefault="00E927CE" w:rsidP="005F2A88">
      <w:pPr>
        <w:rPr>
          <w:rFonts w:ascii="Arial" w:hAnsi="Arial" w:cs="Arial"/>
          <w:sz w:val="20"/>
          <w:szCs w:val="20"/>
        </w:rPr>
      </w:pPr>
    </w:p>
    <w:p w14:paraId="38C14948" w14:textId="77777777" w:rsidR="00754121" w:rsidRPr="00A21A05" w:rsidRDefault="00195D9B" w:rsidP="005F2A88">
      <w:pPr>
        <w:rPr>
          <w:rFonts w:ascii="Arial" w:hAnsi="Arial" w:cs="Arial"/>
          <w:sz w:val="20"/>
          <w:szCs w:val="20"/>
        </w:rPr>
      </w:pPr>
      <w:r w:rsidRPr="00A21A05">
        <w:rPr>
          <w:rFonts w:ascii="Arial" w:hAnsi="Arial" w:cs="Arial"/>
          <w:sz w:val="20"/>
          <w:szCs w:val="20"/>
        </w:rPr>
        <w:t>Auch die wissenschaftliche Arbeitsgruppe</w:t>
      </w:r>
      <w:r w:rsidR="00754121" w:rsidRPr="00A21A05">
        <w:rPr>
          <w:rFonts w:ascii="Arial" w:hAnsi="Arial" w:cs="Arial"/>
          <w:sz w:val="20"/>
          <w:szCs w:val="20"/>
        </w:rPr>
        <w:t xml:space="preserve"> zu Vogelgrippe und Wildvögeln, gebildet aus dem Umweltprogramm der Vereinten Nationen (UNEP) und der Ernährungs- und Landwirtschaftsorganisation der Vereinten Nationen (FAO), beurteilt in ihrer aktuellen Stellungnahme (</w:t>
      </w:r>
      <w:r w:rsidR="00E927CE" w:rsidRPr="00A21A05">
        <w:rPr>
          <w:rFonts w:ascii="Arial" w:hAnsi="Arial" w:cs="Arial"/>
          <w:sz w:val="20"/>
          <w:szCs w:val="20"/>
        </w:rPr>
        <w:t xml:space="preserve">Quelle: </w:t>
      </w:r>
      <w:hyperlink r:id="rId23" w:history="1">
        <w:r w:rsidR="00754121" w:rsidRPr="00A21A05">
          <w:rPr>
            <w:rStyle w:val="Link"/>
            <w:rFonts w:ascii="Arial" w:hAnsi="Arial" w:cs="Arial"/>
            <w:color w:val="auto"/>
            <w:sz w:val="20"/>
            <w:szCs w:val="20"/>
          </w:rPr>
          <w:t>http://www.face.eu/sites/default/files/documents/english/scientific_task_force_one_avian_influenca_and_wild_birds_h5n8_hpai_december_2016_final.pdf</w:t>
        </w:r>
      </w:hyperlink>
      <w:r w:rsidR="00754121" w:rsidRPr="00A21A05">
        <w:rPr>
          <w:rFonts w:ascii="Arial" w:hAnsi="Arial" w:cs="Arial"/>
          <w:sz w:val="20"/>
          <w:szCs w:val="20"/>
        </w:rPr>
        <w:t>) die Lage anders.</w:t>
      </w:r>
      <w:r w:rsidR="003D5A10" w:rsidRPr="00A21A05">
        <w:rPr>
          <w:rFonts w:ascii="Arial" w:hAnsi="Arial" w:cs="Arial"/>
          <w:sz w:val="20"/>
          <w:szCs w:val="20"/>
        </w:rPr>
        <w:t xml:space="preserve"> Die Arbeitsgruppe könne nicht sicher sagen, dass Wildvögel bedeutend an der weltweiten Verbreitung des Virus beteiligt seien. Die Fachleute der Arbeitsgruppe kommen vielmehr zu dem Schluss, dass das Risiko einer Virusverbreitung durch die Geflügelproduktion sowie den internationalen Handel mit kontaminierten Tieren und Geflügelprodukten sehr hoch sei.</w:t>
      </w:r>
    </w:p>
    <w:p w14:paraId="6A252F70" w14:textId="77777777" w:rsidR="00E927CE" w:rsidRPr="00A21A05" w:rsidRDefault="00E927CE" w:rsidP="005F2A88">
      <w:pPr>
        <w:rPr>
          <w:rFonts w:ascii="Arial" w:hAnsi="Arial" w:cs="Arial"/>
          <w:sz w:val="20"/>
          <w:szCs w:val="20"/>
        </w:rPr>
      </w:pPr>
    </w:p>
    <w:p w14:paraId="392E92B0" w14:textId="2EBA2644" w:rsidR="00B00C38" w:rsidRPr="00A21A05" w:rsidRDefault="003D5A10" w:rsidP="005F2A88">
      <w:pPr>
        <w:rPr>
          <w:rFonts w:ascii="Arial" w:hAnsi="Arial" w:cs="Arial"/>
          <w:sz w:val="20"/>
          <w:szCs w:val="20"/>
        </w:rPr>
      </w:pPr>
      <w:r w:rsidRPr="00A21A05">
        <w:rPr>
          <w:rFonts w:ascii="Arial" w:hAnsi="Arial" w:cs="Arial"/>
          <w:sz w:val="20"/>
          <w:szCs w:val="20"/>
        </w:rPr>
        <w:t>Ein Stopp von Epidemien aus der Tierhaltung und der Schutz von Mensch und Tier können unter Beibehaltung der kommerziellen Tierhaltung nicht gewährleistet werden. Darum sind diese Fabriken abzulehnen.</w:t>
      </w:r>
    </w:p>
    <w:p w14:paraId="4ABE3205" w14:textId="11BA2F6D" w:rsidR="002062FD" w:rsidRPr="00A21A05" w:rsidRDefault="00542A85" w:rsidP="005F2A88">
      <w:pPr>
        <w:spacing w:before="100" w:beforeAutospacing="1" w:after="100" w:afterAutospacing="1"/>
        <w:rPr>
          <w:rFonts w:ascii="Arial" w:hAnsi="Arial" w:cs="Arial"/>
          <w:sz w:val="20"/>
          <w:szCs w:val="20"/>
        </w:rPr>
      </w:pPr>
      <w:r w:rsidRPr="00A21A05">
        <w:rPr>
          <w:rFonts w:ascii="Arial" w:hAnsi="Arial" w:cs="Arial"/>
          <w:sz w:val="20"/>
          <w:szCs w:val="20"/>
        </w:rPr>
        <w:t>Aber</w:t>
      </w:r>
      <w:r w:rsidR="00E927CE" w:rsidRPr="00A21A05">
        <w:rPr>
          <w:rFonts w:ascii="Arial" w:hAnsi="Arial" w:cs="Arial"/>
          <w:sz w:val="20"/>
          <w:szCs w:val="20"/>
        </w:rPr>
        <w:t xml:space="preserve"> auch unter Z</w:t>
      </w:r>
      <w:r w:rsidR="002062FD" w:rsidRPr="00A21A05">
        <w:rPr>
          <w:rFonts w:ascii="Arial" w:hAnsi="Arial" w:cs="Arial"/>
          <w:sz w:val="20"/>
          <w:szCs w:val="20"/>
        </w:rPr>
        <w:t xml:space="preserve">ugrundelegung  der gegenteiligen wissenschaftlichen Auffassung ergibt sich das gleiche Ergebnis: </w:t>
      </w:r>
      <w:r w:rsidR="00E927CE" w:rsidRPr="00A21A05">
        <w:rPr>
          <w:rFonts w:ascii="Arial" w:hAnsi="Arial" w:cs="Arial"/>
          <w:sz w:val="20"/>
          <w:szCs w:val="20"/>
        </w:rPr>
        <w:t>Das Friedrich-</w:t>
      </w:r>
      <w:proofErr w:type="spellStart"/>
      <w:r w:rsidR="00E927CE" w:rsidRPr="00A21A05">
        <w:rPr>
          <w:rFonts w:ascii="Arial" w:hAnsi="Arial" w:cs="Arial"/>
          <w:sz w:val="20"/>
          <w:szCs w:val="20"/>
        </w:rPr>
        <w:t>Loeffler</w:t>
      </w:r>
      <w:proofErr w:type="spellEnd"/>
      <w:r w:rsidR="00E927CE" w:rsidRPr="00A21A05">
        <w:rPr>
          <w:rFonts w:ascii="Arial" w:hAnsi="Arial" w:cs="Arial"/>
          <w:sz w:val="20"/>
          <w:szCs w:val="20"/>
        </w:rPr>
        <w:t>-</w:t>
      </w:r>
      <w:r w:rsidR="00B00C38" w:rsidRPr="00A21A05">
        <w:rPr>
          <w:rFonts w:ascii="Arial" w:hAnsi="Arial" w:cs="Arial"/>
          <w:sz w:val="20"/>
          <w:szCs w:val="20"/>
        </w:rPr>
        <w:t xml:space="preserve">Institut vertritt seit vielen Jahren die Auffassung, dass die Ansiedlung größerer Geflügelhaltungen in der Nähe von Gebieten mit erheblichen Vorkommen von wildlebenden Wasservögeln vermieden werden sollte, um Infektionen mit </w:t>
      </w:r>
      <w:proofErr w:type="spellStart"/>
      <w:r w:rsidR="00B00C38" w:rsidRPr="00A21A05">
        <w:rPr>
          <w:rFonts w:ascii="Arial" w:hAnsi="Arial" w:cs="Arial"/>
          <w:sz w:val="20"/>
          <w:szCs w:val="20"/>
        </w:rPr>
        <w:t>aviären</w:t>
      </w:r>
      <w:proofErr w:type="spellEnd"/>
      <w:r w:rsidR="00B00C38" w:rsidRPr="00A21A05">
        <w:rPr>
          <w:rFonts w:ascii="Arial" w:hAnsi="Arial" w:cs="Arial"/>
          <w:sz w:val="20"/>
          <w:szCs w:val="20"/>
        </w:rPr>
        <w:t xml:space="preserve"> Influenzaviren und möglichen </w:t>
      </w:r>
      <w:r w:rsidR="00B00C38" w:rsidRPr="00A21A05">
        <w:rPr>
          <w:rFonts w:ascii="Arial" w:hAnsi="Arial" w:cs="Arial"/>
          <w:sz w:val="20"/>
          <w:szCs w:val="20"/>
        </w:rPr>
        <w:lastRenderedPageBreak/>
        <w:t>Geflügelpestausbrüchen vorzubeugen (</w:t>
      </w:r>
      <w:proofErr w:type="spellStart"/>
      <w:r w:rsidR="00B00C38" w:rsidRPr="00A21A05">
        <w:rPr>
          <w:rFonts w:ascii="Arial" w:hAnsi="Arial" w:cs="Arial"/>
          <w:sz w:val="20"/>
          <w:szCs w:val="20"/>
        </w:rPr>
        <w:t>Schoene</w:t>
      </w:r>
      <w:proofErr w:type="spellEnd"/>
      <w:r w:rsidR="00B00C38" w:rsidRPr="00A21A05">
        <w:rPr>
          <w:rFonts w:ascii="Arial" w:hAnsi="Arial" w:cs="Arial"/>
          <w:sz w:val="20"/>
          <w:szCs w:val="20"/>
        </w:rPr>
        <w:t xml:space="preserve"> et al. 2009). Dies gilt in besonderer Weise für Freilandhaltungen von Geflügel.</w:t>
      </w:r>
    </w:p>
    <w:p w14:paraId="7D91B99D" w14:textId="26CE762D" w:rsidR="00B00C38" w:rsidRPr="00A21A05" w:rsidRDefault="00B00C38" w:rsidP="005F2A88">
      <w:pPr>
        <w:spacing w:before="100" w:beforeAutospacing="1" w:after="100" w:afterAutospacing="1"/>
        <w:rPr>
          <w:rFonts w:ascii="Arial" w:hAnsi="Arial" w:cs="Arial"/>
          <w:sz w:val="20"/>
          <w:szCs w:val="20"/>
        </w:rPr>
      </w:pPr>
      <w:r w:rsidRPr="00A21A05">
        <w:rPr>
          <w:rFonts w:ascii="Arial" w:hAnsi="Arial" w:cs="Arial"/>
          <w:sz w:val="20"/>
          <w:szCs w:val="20"/>
        </w:rPr>
        <w:t xml:space="preserve">Wildlebende Wasservögel stellen ein natürliches Reservoir für </w:t>
      </w:r>
      <w:proofErr w:type="spellStart"/>
      <w:r w:rsidRPr="00A21A05">
        <w:rPr>
          <w:rFonts w:ascii="Arial" w:hAnsi="Arial" w:cs="Arial"/>
          <w:sz w:val="20"/>
          <w:szCs w:val="20"/>
        </w:rPr>
        <w:t>aviäre</w:t>
      </w:r>
      <w:proofErr w:type="spellEnd"/>
      <w:r w:rsidRPr="00A21A05">
        <w:rPr>
          <w:rFonts w:ascii="Arial" w:hAnsi="Arial" w:cs="Arial"/>
          <w:sz w:val="20"/>
          <w:szCs w:val="20"/>
        </w:rPr>
        <w:t xml:space="preserve"> Influenzaviren dar, jedenfalls für die niedrigpathogenen Formen dieser Viren, die bei den Subtypen H5 und H7 leicht zur hochpathogenen Form mutieren können. Es kommt auch vor, dass (bei Hühnervögeln) hochpathogene </w:t>
      </w:r>
      <w:proofErr w:type="spellStart"/>
      <w:r w:rsidRPr="00A21A05">
        <w:rPr>
          <w:rFonts w:ascii="Arial" w:hAnsi="Arial" w:cs="Arial"/>
          <w:sz w:val="20"/>
          <w:szCs w:val="20"/>
        </w:rPr>
        <w:t>aviäre</w:t>
      </w:r>
      <w:proofErr w:type="spellEnd"/>
      <w:r w:rsidRPr="00A21A05">
        <w:rPr>
          <w:rFonts w:ascii="Arial" w:hAnsi="Arial" w:cs="Arial"/>
          <w:sz w:val="20"/>
          <w:szCs w:val="20"/>
        </w:rPr>
        <w:t xml:space="preserve"> Influenzaviren in Wildvogelpopulationen zirkulieren (z.B. H5N1 ab 2005/2006; H5N8 ab 2014 und H5N8 sowie </w:t>
      </w:r>
      <w:proofErr w:type="spellStart"/>
      <w:r w:rsidRPr="00A21A05">
        <w:rPr>
          <w:rFonts w:ascii="Arial" w:hAnsi="Arial" w:cs="Arial"/>
          <w:sz w:val="20"/>
          <w:szCs w:val="20"/>
        </w:rPr>
        <w:t>Reassortanten</w:t>
      </w:r>
      <w:proofErr w:type="spellEnd"/>
      <w:r w:rsidRPr="00A21A05">
        <w:rPr>
          <w:rFonts w:ascii="Arial" w:hAnsi="Arial" w:cs="Arial"/>
          <w:sz w:val="20"/>
          <w:szCs w:val="20"/>
        </w:rPr>
        <w:t xml:space="preserve"> dieses Virus bzw. andere im Schwarm mit eingedrungene Viren ab 2016). Somit besteht in </w:t>
      </w:r>
      <w:r w:rsidR="005B15E8" w:rsidRPr="00A21A05">
        <w:rPr>
          <w:rFonts w:ascii="Arial" w:hAnsi="Arial" w:cs="Arial"/>
          <w:sz w:val="20"/>
          <w:szCs w:val="20"/>
        </w:rPr>
        <w:t>d</w:t>
      </w:r>
      <w:r w:rsidRPr="00A21A05">
        <w:rPr>
          <w:rFonts w:ascii="Arial" w:hAnsi="Arial" w:cs="Arial"/>
          <w:sz w:val="20"/>
          <w:szCs w:val="20"/>
        </w:rPr>
        <w:t xml:space="preserve">er Nähe größerer Ansammlungen von wildlebenden Wasservögeln grundsätzlich ein erhöhtes Risiko des Übergangs von Infektionen mit </w:t>
      </w:r>
      <w:proofErr w:type="spellStart"/>
      <w:r w:rsidRPr="00A21A05">
        <w:rPr>
          <w:rFonts w:ascii="Arial" w:hAnsi="Arial" w:cs="Arial"/>
          <w:sz w:val="20"/>
          <w:szCs w:val="20"/>
        </w:rPr>
        <w:t>aviären</w:t>
      </w:r>
      <w:proofErr w:type="spellEnd"/>
      <w:r w:rsidRPr="00A21A05">
        <w:rPr>
          <w:rFonts w:ascii="Arial" w:hAnsi="Arial" w:cs="Arial"/>
          <w:sz w:val="20"/>
          <w:szCs w:val="20"/>
        </w:rPr>
        <w:t xml:space="preserve"> Influenzaviren.</w:t>
      </w:r>
    </w:p>
    <w:p w14:paraId="3F4C7455" w14:textId="77777777" w:rsidR="005B15E8" w:rsidRPr="00A21A05" w:rsidRDefault="005B15E8" w:rsidP="005F2A88">
      <w:pPr>
        <w:spacing w:before="100" w:beforeAutospacing="1" w:after="100" w:afterAutospacing="1"/>
        <w:rPr>
          <w:rFonts w:ascii="Arial" w:hAnsi="Arial" w:cs="Arial"/>
          <w:sz w:val="20"/>
          <w:szCs w:val="20"/>
        </w:rPr>
      </w:pPr>
      <w:r w:rsidRPr="00A21A05">
        <w:rPr>
          <w:rFonts w:ascii="Arial" w:hAnsi="Arial" w:cs="Arial"/>
          <w:sz w:val="20"/>
          <w:szCs w:val="20"/>
        </w:rPr>
        <w:t xml:space="preserve">Die Anlage soll direkt in einem europäischen SPA-Vogelschutzgebiet errichtet werden! </w:t>
      </w:r>
    </w:p>
    <w:p w14:paraId="6533E301" w14:textId="788E22E4" w:rsidR="00C30214" w:rsidRPr="00A21A05" w:rsidRDefault="00B00C38" w:rsidP="005F2A88">
      <w:pPr>
        <w:spacing w:before="100" w:beforeAutospacing="1" w:after="100" w:afterAutospacing="1"/>
        <w:rPr>
          <w:rFonts w:ascii="Arial" w:hAnsi="Arial" w:cs="Arial"/>
          <w:sz w:val="20"/>
          <w:szCs w:val="20"/>
        </w:rPr>
      </w:pPr>
      <w:r w:rsidRPr="00A21A05">
        <w:rPr>
          <w:rFonts w:ascii="Arial" w:hAnsi="Arial" w:cs="Arial"/>
          <w:sz w:val="20"/>
          <w:szCs w:val="20"/>
        </w:rPr>
        <w:t xml:space="preserve">Somit ist eine solche Anlage in einem Gebiet, welches </w:t>
      </w:r>
      <w:r w:rsidR="00D75BFF" w:rsidRPr="00A21A05">
        <w:rPr>
          <w:rFonts w:ascii="Arial" w:hAnsi="Arial" w:cs="Arial"/>
          <w:sz w:val="20"/>
          <w:szCs w:val="20"/>
        </w:rPr>
        <w:t xml:space="preserve">für Wildgänse und Kraniche, auch im Einzugsgebiet des Linumer Bruches, </w:t>
      </w:r>
      <w:r w:rsidR="002062FD" w:rsidRPr="00A21A05">
        <w:rPr>
          <w:rFonts w:ascii="Arial" w:hAnsi="Arial" w:cs="Arial"/>
          <w:sz w:val="20"/>
          <w:szCs w:val="20"/>
        </w:rPr>
        <w:t xml:space="preserve">welches </w:t>
      </w:r>
      <w:r w:rsidR="00D75BFF" w:rsidRPr="00A21A05">
        <w:rPr>
          <w:rFonts w:ascii="Arial" w:hAnsi="Arial" w:cs="Arial"/>
          <w:sz w:val="20"/>
          <w:szCs w:val="20"/>
        </w:rPr>
        <w:t>als Zwischenstation dieser Zugvögel dient, aus Seuchenschutzgründen abzulehnen</w:t>
      </w:r>
    </w:p>
    <w:p w14:paraId="11BFA00D" w14:textId="77777777" w:rsidR="00C30214" w:rsidRPr="00A21A05" w:rsidRDefault="00C30214" w:rsidP="00C30214">
      <w:pPr>
        <w:tabs>
          <w:tab w:val="left" w:pos="1746"/>
        </w:tabs>
        <w:rPr>
          <w:rFonts w:ascii="Arial" w:hAnsi="Arial" w:cs="Arial"/>
          <w:b/>
          <w:sz w:val="20"/>
          <w:szCs w:val="20"/>
        </w:rPr>
      </w:pPr>
      <w:r w:rsidRPr="00A21A05">
        <w:rPr>
          <w:rFonts w:ascii="Arial" w:hAnsi="Arial" w:cs="Arial"/>
          <w:b/>
          <w:sz w:val="20"/>
          <w:szCs w:val="20"/>
        </w:rPr>
        <w:t xml:space="preserve">&gt; </w:t>
      </w:r>
      <w:r w:rsidRPr="00CB06CD">
        <w:rPr>
          <w:rFonts w:ascii="Arial" w:hAnsi="Arial" w:cs="Arial"/>
          <w:b/>
          <w:sz w:val="20"/>
          <w:szCs w:val="20"/>
        </w:rPr>
        <w:fldChar w:fldCharType="begin"/>
      </w:r>
      <w:r w:rsidRPr="00A21A05">
        <w:rPr>
          <w:rFonts w:ascii="Arial" w:hAnsi="Arial" w:cs="Arial"/>
          <w:b/>
          <w:sz w:val="20"/>
          <w:szCs w:val="20"/>
        </w:rPr>
        <w:instrText xml:space="preserve"> REF _Ref377983457 \h </w:instrText>
      </w:r>
      <w:r w:rsidRPr="00CB06CD">
        <w:rPr>
          <w:rFonts w:ascii="Arial" w:hAnsi="Arial" w:cs="Arial"/>
          <w:b/>
          <w:sz w:val="20"/>
          <w:szCs w:val="20"/>
        </w:rPr>
      </w:r>
      <w:r w:rsidRPr="00CB06CD">
        <w:rPr>
          <w:rFonts w:ascii="Arial" w:hAnsi="Arial" w:cs="Arial"/>
          <w:b/>
          <w:sz w:val="20"/>
          <w:szCs w:val="20"/>
        </w:rPr>
        <w:fldChar w:fldCharType="separate"/>
      </w:r>
      <w:r w:rsidRPr="00A21A05">
        <w:rPr>
          <w:rFonts w:ascii="Arial" w:hAnsi="Arial" w:cs="Arial"/>
          <w:b/>
          <w:sz w:val="20"/>
          <w:szCs w:val="20"/>
        </w:rPr>
        <w:t>Inhalt</w:t>
      </w:r>
      <w:r w:rsidRPr="00CB06CD">
        <w:rPr>
          <w:rFonts w:ascii="Arial" w:hAnsi="Arial" w:cs="Arial"/>
          <w:b/>
          <w:sz w:val="20"/>
          <w:szCs w:val="20"/>
        </w:rPr>
        <w:fldChar w:fldCharType="end"/>
      </w:r>
    </w:p>
    <w:p w14:paraId="7F6BCA9E" w14:textId="77777777" w:rsidR="00C30214" w:rsidRPr="00A21A05" w:rsidRDefault="00C30214" w:rsidP="00C30214">
      <w:pPr>
        <w:rPr>
          <w:rFonts w:ascii="Arial" w:hAnsi="Arial" w:cs="Arial"/>
          <w:b/>
          <w:sz w:val="20"/>
          <w:szCs w:val="20"/>
        </w:rPr>
      </w:pPr>
    </w:p>
    <w:p w14:paraId="6548FC91" w14:textId="2A12CBBB" w:rsidR="00C30214" w:rsidRPr="00CB06CD" w:rsidRDefault="00C30214" w:rsidP="00C30214">
      <w:pPr>
        <w:pStyle w:val="berschrift1"/>
        <w:rPr>
          <w:rFonts w:cs="Arial"/>
          <w:szCs w:val="20"/>
        </w:rPr>
      </w:pPr>
      <w:bookmarkStart w:id="31" w:name="_Toc382404063"/>
      <w:r w:rsidRPr="00CB06CD">
        <w:rPr>
          <w:rFonts w:cs="Arial"/>
          <w:szCs w:val="20"/>
        </w:rPr>
        <w:t>Seuchen</w:t>
      </w:r>
      <w:r w:rsidR="00250F97" w:rsidRPr="00CB06CD">
        <w:rPr>
          <w:rFonts w:cs="Arial"/>
          <w:szCs w:val="20"/>
        </w:rPr>
        <w:t>schutz</w:t>
      </w:r>
      <w:bookmarkEnd w:id="31"/>
    </w:p>
    <w:p w14:paraId="2E1E7D0E" w14:textId="64A48B7F" w:rsidR="00250F97" w:rsidRPr="00CB06CD" w:rsidRDefault="00250F97" w:rsidP="00250F97">
      <w:pPr>
        <w:rPr>
          <w:rFonts w:ascii="Arial" w:hAnsi="Arial" w:cs="Arial"/>
          <w:sz w:val="20"/>
          <w:szCs w:val="20"/>
        </w:rPr>
      </w:pPr>
    </w:p>
    <w:p w14:paraId="46F38BA0" w14:textId="620D14DB" w:rsidR="00C30214" w:rsidRPr="00A21A05" w:rsidRDefault="00250F97" w:rsidP="005C55AB">
      <w:pPr>
        <w:rPr>
          <w:rFonts w:ascii="Arial" w:hAnsi="Arial" w:cs="Arial"/>
          <w:sz w:val="20"/>
          <w:szCs w:val="20"/>
        </w:rPr>
      </w:pPr>
      <w:r w:rsidRPr="00A21A05">
        <w:rPr>
          <w:rFonts w:ascii="Arial" w:hAnsi="Arial" w:cs="Arial"/>
          <w:sz w:val="20"/>
          <w:szCs w:val="20"/>
        </w:rPr>
        <w:t>In der Umweltverträglichkeitsstudie wird darauf verwiesen, dass im Seuchenfall ein Subunternehmer mit dem Keulen und Entsorgen der Tiere beauftragt wird. Hier wird kein Vertrag vorgelegt. Es ist aufgrund der großen Anzahl dieser Tierhaltungsanlagen in Brandenburg davon auszugehen, dass im Notfall diese Unternehmen ausgelastet sein werden. Hier muss definitiv ein langfristiger Vertrag mit zugesicherten Zugriffszeiten mit einem von der Behörde zugelassenem Unternehmen nachgewiesen werden.</w:t>
      </w:r>
    </w:p>
    <w:p w14:paraId="0E52AE4F" w14:textId="61DCEB55" w:rsidR="007A2C29" w:rsidRDefault="007A2C29" w:rsidP="005C55AB">
      <w:pPr>
        <w:rPr>
          <w:rFonts w:ascii="Arial" w:hAnsi="Arial" w:cs="Arial"/>
          <w:sz w:val="20"/>
          <w:szCs w:val="20"/>
        </w:rPr>
      </w:pPr>
    </w:p>
    <w:p w14:paraId="33EC29BB" w14:textId="4DEBFA60" w:rsidR="007A2C29" w:rsidRDefault="007A2C29" w:rsidP="007A2C29">
      <w:pPr>
        <w:rPr>
          <w:rFonts w:ascii="Arial" w:hAnsi="Arial" w:cs="Arial"/>
          <w:sz w:val="20"/>
          <w:szCs w:val="20"/>
        </w:rPr>
      </w:pPr>
      <w:r>
        <w:rPr>
          <w:rFonts w:ascii="Arial" w:hAnsi="Arial" w:cs="Arial"/>
          <w:sz w:val="20"/>
          <w:szCs w:val="20"/>
        </w:rPr>
        <w:t xml:space="preserve">Für beide Unternehmen ist eine gemeinsame Zufahrt und Toranlage vorgesehen. Eine Trennung durch Zaun o.ä.im Vorplatzbereich vor den Stallgebäuden ist nicht vorgesehen. Eines der beiden Gebäude hat nur </w:t>
      </w:r>
      <w:r w:rsidR="000B4345">
        <w:rPr>
          <w:rFonts w:ascii="Arial" w:hAnsi="Arial" w:cs="Arial"/>
          <w:sz w:val="20"/>
          <w:szCs w:val="20"/>
        </w:rPr>
        <w:t xml:space="preserve">eine </w:t>
      </w:r>
      <w:r>
        <w:rPr>
          <w:rFonts w:ascii="Arial" w:hAnsi="Arial" w:cs="Arial"/>
          <w:sz w:val="20"/>
          <w:szCs w:val="20"/>
        </w:rPr>
        <w:t>Schotterzufahrt. Hygieneschleusen zwischen den Ställe</w:t>
      </w:r>
      <w:r w:rsidR="00010A87">
        <w:rPr>
          <w:rFonts w:ascii="Arial" w:hAnsi="Arial" w:cs="Arial"/>
          <w:sz w:val="20"/>
          <w:szCs w:val="20"/>
        </w:rPr>
        <w:t>n</w:t>
      </w:r>
      <w:r>
        <w:rPr>
          <w:rFonts w:ascii="Arial" w:hAnsi="Arial" w:cs="Arial"/>
          <w:sz w:val="20"/>
          <w:szCs w:val="20"/>
        </w:rPr>
        <w:t xml:space="preserve"> für Liefer- und Abholfahrzeuge sind nicht vorgesehen</w:t>
      </w:r>
      <w:r w:rsidR="00F040EA">
        <w:rPr>
          <w:rFonts w:ascii="Arial" w:hAnsi="Arial" w:cs="Arial"/>
          <w:sz w:val="20"/>
          <w:szCs w:val="20"/>
        </w:rPr>
        <w:t>. Sind hier wirklich z</w:t>
      </w:r>
      <w:r w:rsidR="00010A87">
        <w:rPr>
          <w:rFonts w:ascii="Arial" w:hAnsi="Arial" w:cs="Arial"/>
          <w:sz w:val="20"/>
          <w:szCs w:val="20"/>
        </w:rPr>
        <w:t>wei getrennte Unternehmen aktiv? Es</w:t>
      </w:r>
      <w:r w:rsidR="00F040EA">
        <w:rPr>
          <w:rFonts w:ascii="Arial" w:hAnsi="Arial" w:cs="Arial"/>
          <w:sz w:val="20"/>
          <w:szCs w:val="20"/>
        </w:rPr>
        <w:t xml:space="preserve"> werden die grundlegenden Vorsorgemaßnahmen für den Seuchenschutz nicht eingehalten.</w:t>
      </w:r>
    </w:p>
    <w:p w14:paraId="791F87FF" w14:textId="77777777" w:rsidR="00F040EA" w:rsidRDefault="00F040EA" w:rsidP="00F040EA">
      <w:pPr>
        <w:rPr>
          <w:rFonts w:ascii="Arial" w:hAnsi="Arial" w:cs="Arial"/>
          <w:sz w:val="20"/>
          <w:szCs w:val="20"/>
        </w:rPr>
      </w:pPr>
      <w:r w:rsidRPr="00A21A05">
        <w:rPr>
          <w:rFonts w:ascii="Arial" w:hAnsi="Arial" w:cs="Arial"/>
          <w:sz w:val="20"/>
          <w:szCs w:val="20"/>
        </w:rPr>
        <w:t>Ein Tierseuchenalarmplan liegt nicht vor.</w:t>
      </w:r>
    </w:p>
    <w:p w14:paraId="766869D8" w14:textId="1B968957" w:rsidR="00F040EA" w:rsidRDefault="00F040EA" w:rsidP="007A2C29">
      <w:pPr>
        <w:rPr>
          <w:rFonts w:ascii="Arial" w:hAnsi="Arial" w:cs="Arial"/>
          <w:sz w:val="20"/>
          <w:szCs w:val="20"/>
        </w:rPr>
      </w:pPr>
    </w:p>
    <w:p w14:paraId="34C5D9E8" w14:textId="77777777" w:rsidR="007A2C29" w:rsidRPr="00A21A05" w:rsidRDefault="007A2C29" w:rsidP="005C55AB">
      <w:pPr>
        <w:rPr>
          <w:rFonts w:ascii="Arial" w:hAnsi="Arial" w:cs="Arial"/>
          <w:sz w:val="20"/>
          <w:szCs w:val="20"/>
        </w:rPr>
      </w:pPr>
    </w:p>
    <w:p w14:paraId="13C52E1F" w14:textId="77777777" w:rsidR="008A2C35" w:rsidRPr="00A21A05" w:rsidRDefault="008A2C35" w:rsidP="008A2C35">
      <w:pPr>
        <w:tabs>
          <w:tab w:val="left" w:pos="1746"/>
        </w:tabs>
        <w:rPr>
          <w:rFonts w:ascii="Arial" w:hAnsi="Arial" w:cs="Arial"/>
          <w:b/>
          <w:sz w:val="20"/>
          <w:szCs w:val="20"/>
        </w:rPr>
      </w:pPr>
      <w:r w:rsidRPr="00A21A05">
        <w:rPr>
          <w:rFonts w:ascii="Arial" w:hAnsi="Arial" w:cs="Arial"/>
          <w:b/>
          <w:sz w:val="20"/>
          <w:szCs w:val="20"/>
        </w:rPr>
        <w:t xml:space="preserve">&gt; </w:t>
      </w:r>
      <w:r w:rsidRPr="00CB06CD">
        <w:rPr>
          <w:rFonts w:ascii="Arial" w:hAnsi="Arial" w:cs="Arial"/>
          <w:b/>
          <w:sz w:val="20"/>
          <w:szCs w:val="20"/>
        </w:rPr>
        <w:fldChar w:fldCharType="begin"/>
      </w:r>
      <w:r w:rsidRPr="00A21A05">
        <w:rPr>
          <w:rFonts w:ascii="Arial" w:hAnsi="Arial" w:cs="Arial"/>
          <w:b/>
          <w:sz w:val="20"/>
          <w:szCs w:val="20"/>
        </w:rPr>
        <w:instrText xml:space="preserve"> REF _Ref377983457 \h </w:instrText>
      </w:r>
      <w:r w:rsidRPr="00CB06CD">
        <w:rPr>
          <w:rFonts w:ascii="Arial" w:hAnsi="Arial" w:cs="Arial"/>
          <w:b/>
          <w:sz w:val="20"/>
          <w:szCs w:val="20"/>
        </w:rPr>
      </w:r>
      <w:r w:rsidRPr="00CB06CD">
        <w:rPr>
          <w:rFonts w:ascii="Arial" w:hAnsi="Arial" w:cs="Arial"/>
          <w:b/>
          <w:sz w:val="20"/>
          <w:szCs w:val="20"/>
        </w:rPr>
        <w:fldChar w:fldCharType="separate"/>
      </w:r>
      <w:r w:rsidRPr="00A21A05">
        <w:rPr>
          <w:rFonts w:ascii="Arial" w:hAnsi="Arial" w:cs="Arial"/>
          <w:b/>
          <w:sz w:val="20"/>
          <w:szCs w:val="20"/>
        </w:rPr>
        <w:t>Inhalt</w:t>
      </w:r>
      <w:r w:rsidRPr="00CB06CD">
        <w:rPr>
          <w:rFonts w:ascii="Arial" w:hAnsi="Arial" w:cs="Arial"/>
          <w:b/>
          <w:sz w:val="20"/>
          <w:szCs w:val="20"/>
        </w:rPr>
        <w:fldChar w:fldCharType="end"/>
      </w:r>
    </w:p>
    <w:p w14:paraId="0E872093" w14:textId="77777777" w:rsidR="008A2C35" w:rsidRPr="00A21A05" w:rsidRDefault="008A2C35" w:rsidP="008A2C35">
      <w:pPr>
        <w:rPr>
          <w:rFonts w:ascii="Arial" w:hAnsi="Arial" w:cs="Arial"/>
          <w:b/>
          <w:sz w:val="20"/>
          <w:szCs w:val="20"/>
        </w:rPr>
      </w:pPr>
    </w:p>
    <w:p w14:paraId="70F95B8D" w14:textId="511AFEB4" w:rsidR="008A2C35" w:rsidRPr="00CB06CD" w:rsidRDefault="008A2C35" w:rsidP="008A2C35">
      <w:pPr>
        <w:pStyle w:val="berschrift1"/>
        <w:rPr>
          <w:rFonts w:cs="Arial"/>
          <w:szCs w:val="20"/>
        </w:rPr>
      </w:pPr>
      <w:bookmarkStart w:id="32" w:name="_Toc382404064"/>
      <w:r w:rsidRPr="00CB06CD">
        <w:rPr>
          <w:rFonts w:cs="Arial"/>
          <w:szCs w:val="20"/>
        </w:rPr>
        <w:t>Fauna</w:t>
      </w:r>
      <w:bookmarkEnd w:id="32"/>
    </w:p>
    <w:p w14:paraId="1436C66F" w14:textId="20981875" w:rsidR="007314FC" w:rsidRPr="00A21A05" w:rsidRDefault="001F4C26" w:rsidP="005F2A88">
      <w:pPr>
        <w:spacing w:before="100" w:beforeAutospacing="1" w:after="100" w:afterAutospacing="1"/>
        <w:rPr>
          <w:rFonts w:ascii="Arial" w:hAnsi="Arial" w:cs="Arial"/>
          <w:sz w:val="20"/>
          <w:szCs w:val="20"/>
        </w:rPr>
      </w:pPr>
      <w:r w:rsidRPr="00CB06CD">
        <w:rPr>
          <w:rFonts w:ascii="Arial" w:hAnsi="Arial" w:cs="Arial"/>
          <w:noProof/>
          <w:sz w:val="20"/>
          <w:szCs w:val="20"/>
        </w:rPr>
        <w:drawing>
          <wp:inline distT="0" distB="0" distL="0" distR="0" wp14:anchorId="05EEF88E" wp14:editId="3BC20DF8">
            <wp:extent cx="5760720" cy="1850718"/>
            <wp:effectExtent l="1905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5760720" cy="1850718"/>
                    </a:xfrm>
                    <a:prstGeom prst="rect">
                      <a:avLst/>
                    </a:prstGeom>
                    <a:noFill/>
                    <a:ln w="9525">
                      <a:noFill/>
                      <a:miter lim="800000"/>
                      <a:headEnd/>
                      <a:tailEnd/>
                    </a:ln>
                  </pic:spPr>
                </pic:pic>
              </a:graphicData>
            </a:graphic>
          </wp:inline>
        </w:drawing>
      </w:r>
    </w:p>
    <w:p w14:paraId="146752B7" w14:textId="7A0B1579" w:rsidR="007314FC" w:rsidRPr="00A21A05" w:rsidRDefault="001F4C26" w:rsidP="005F2A88">
      <w:pPr>
        <w:spacing w:before="100" w:beforeAutospacing="1" w:after="100" w:afterAutospacing="1"/>
        <w:rPr>
          <w:rFonts w:ascii="Arial" w:hAnsi="Arial" w:cs="Arial"/>
          <w:sz w:val="20"/>
          <w:szCs w:val="20"/>
        </w:rPr>
      </w:pPr>
      <w:r w:rsidRPr="00A21A05">
        <w:rPr>
          <w:rFonts w:ascii="Arial" w:hAnsi="Arial" w:cs="Arial"/>
          <w:sz w:val="20"/>
          <w:szCs w:val="20"/>
        </w:rPr>
        <w:t>Diese Aufnahme (oben) stammt aus dem Jahr 2017.</w:t>
      </w:r>
      <w:r w:rsidR="005B15E8" w:rsidRPr="00A21A05">
        <w:rPr>
          <w:rFonts w:ascii="Arial" w:hAnsi="Arial" w:cs="Arial"/>
          <w:sz w:val="20"/>
          <w:szCs w:val="20"/>
        </w:rPr>
        <w:t xml:space="preserve"> Kraniche auf dem Feld des Investors.</w:t>
      </w:r>
    </w:p>
    <w:p w14:paraId="5ADCE768" w14:textId="77777777" w:rsidR="00B00C38" w:rsidRPr="00A21A05" w:rsidRDefault="007314FC" w:rsidP="005F2A88">
      <w:pPr>
        <w:rPr>
          <w:rFonts w:ascii="Arial" w:hAnsi="Arial" w:cs="Arial"/>
          <w:sz w:val="20"/>
          <w:szCs w:val="20"/>
        </w:rPr>
      </w:pPr>
      <w:r w:rsidRPr="00CB06CD">
        <w:rPr>
          <w:rFonts w:ascii="Arial" w:hAnsi="Arial" w:cs="Arial"/>
          <w:noProof/>
          <w:sz w:val="20"/>
          <w:szCs w:val="20"/>
        </w:rPr>
        <w:lastRenderedPageBreak/>
        <w:drawing>
          <wp:inline distT="0" distB="0" distL="0" distR="0" wp14:anchorId="156D0070" wp14:editId="11B68CA7">
            <wp:extent cx="3315123" cy="2740043"/>
            <wp:effectExtent l="0" t="0" r="12700" b="317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3315417" cy="2740286"/>
                    </a:xfrm>
                    <a:prstGeom prst="rect">
                      <a:avLst/>
                    </a:prstGeom>
                    <a:noFill/>
                    <a:ln w="9525">
                      <a:noFill/>
                      <a:miter lim="800000"/>
                      <a:headEnd/>
                      <a:tailEnd/>
                    </a:ln>
                  </pic:spPr>
                </pic:pic>
              </a:graphicData>
            </a:graphic>
          </wp:inline>
        </w:drawing>
      </w:r>
    </w:p>
    <w:p w14:paraId="67A67212" w14:textId="77777777" w:rsidR="000C03E6" w:rsidRPr="00A21A05" w:rsidRDefault="000C03E6" w:rsidP="005F2A88">
      <w:pPr>
        <w:rPr>
          <w:rFonts w:ascii="Arial" w:hAnsi="Arial" w:cs="Arial"/>
          <w:sz w:val="20"/>
          <w:szCs w:val="20"/>
        </w:rPr>
      </w:pPr>
    </w:p>
    <w:p w14:paraId="65A70275" w14:textId="360F5B8A" w:rsidR="001F4C26" w:rsidRPr="00A21A05" w:rsidRDefault="001F4C26" w:rsidP="001F4C26">
      <w:pPr>
        <w:pStyle w:val="Listenabsatz"/>
        <w:ind w:left="0"/>
        <w:rPr>
          <w:rFonts w:ascii="Arial" w:hAnsi="Arial" w:cs="Arial"/>
          <w:sz w:val="20"/>
          <w:szCs w:val="20"/>
        </w:rPr>
      </w:pPr>
      <w:r w:rsidRPr="00A21A05">
        <w:rPr>
          <w:rFonts w:ascii="Arial" w:hAnsi="Arial" w:cs="Arial"/>
          <w:sz w:val="20"/>
          <w:szCs w:val="20"/>
        </w:rPr>
        <w:t xml:space="preserve">Durch Anwohner werden eine Vielzahl von Vögeln am geplanten Standort der Anlage beobachtet, so etwa Blaumeise, Kohlmeise, Haussperling, Amsel, Elster, und Tauben, Grünsprecht, Bundspecht, Stieglitz, Rotkehlchen, und Eichelhäher. </w:t>
      </w:r>
      <w:r w:rsidR="00DB220C" w:rsidRPr="00A21A05">
        <w:rPr>
          <w:rFonts w:ascii="Arial" w:hAnsi="Arial" w:cs="Arial"/>
          <w:sz w:val="20"/>
          <w:szCs w:val="20"/>
        </w:rPr>
        <w:t xml:space="preserve">In der </w:t>
      </w:r>
      <w:r w:rsidRPr="00A21A05">
        <w:rPr>
          <w:rFonts w:ascii="Arial" w:hAnsi="Arial" w:cs="Arial"/>
          <w:sz w:val="20"/>
          <w:szCs w:val="20"/>
        </w:rPr>
        <w:t>Schmachtenhagener Str.10</w:t>
      </w:r>
      <w:r w:rsidR="00DB220C" w:rsidRPr="00A21A05">
        <w:rPr>
          <w:rFonts w:ascii="Arial" w:hAnsi="Arial" w:cs="Arial"/>
          <w:sz w:val="20"/>
          <w:szCs w:val="20"/>
        </w:rPr>
        <w:t xml:space="preserve"> wurde im Jahr 2017</w:t>
      </w:r>
      <w:r w:rsidRPr="00A21A05">
        <w:rPr>
          <w:rFonts w:ascii="Arial" w:hAnsi="Arial" w:cs="Arial"/>
          <w:sz w:val="20"/>
          <w:szCs w:val="20"/>
        </w:rPr>
        <w:t xml:space="preserve"> ein </w:t>
      </w:r>
      <w:r w:rsidR="00DB220C" w:rsidRPr="00A21A05">
        <w:rPr>
          <w:rFonts w:ascii="Arial" w:hAnsi="Arial" w:cs="Arial"/>
          <w:sz w:val="20"/>
          <w:szCs w:val="20"/>
        </w:rPr>
        <w:t xml:space="preserve">brütendes </w:t>
      </w:r>
      <w:r w:rsidRPr="00A21A05">
        <w:rPr>
          <w:rFonts w:ascii="Arial" w:hAnsi="Arial" w:cs="Arial"/>
          <w:sz w:val="20"/>
          <w:szCs w:val="20"/>
        </w:rPr>
        <w:t xml:space="preserve">Turmfalkenpaar </w:t>
      </w:r>
      <w:r w:rsidR="00DB220C" w:rsidRPr="00A21A05">
        <w:rPr>
          <w:rFonts w:ascii="Arial" w:hAnsi="Arial" w:cs="Arial"/>
          <w:sz w:val="20"/>
          <w:szCs w:val="20"/>
        </w:rPr>
        <w:t>beobachtet</w:t>
      </w:r>
      <w:r w:rsidRPr="00A21A05">
        <w:rPr>
          <w:rFonts w:ascii="Arial" w:hAnsi="Arial" w:cs="Arial"/>
          <w:sz w:val="20"/>
          <w:szCs w:val="20"/>
        </w:rPr>
        <w:t>.</w:t>
      </w:r>
    </w:p>
    <w:p w14:paraId="06379D92" w14:textId="1EA494C0" w:rsidR="006367E5" w:rsidRPr="00A21A05" w:rsidRDefault="006367E5" w:rsidP="001F4C26">
      <w:pPr>
        <w:pStyle w:val="Listenabsatz"/>
        <w:ind w:left="0"/>
        <w:rPr>
          <w:rFonts w:ascii="Arial" w:hAnsi="Arial" w:cs="Arial"/>
          <w:sz w:val="20"/>
          <w:szCs w:val="20"/>
        </w:rPr>
      </w:pPr>
    </w:p>
    <w:p w14:paraId="20AC484F" w14:textId="70F124D1" w:rsidR="006367E5" w:rsidRPr="00A21A05" w:rsidRDefault="006367E5" w:rsidP="006367E5">
      <w:pPr>
        <w:pStyle w:val="Listenabsatz"/>
        <w:ind w:left="0"/>
        <w:rPr>
          <w:rFonts w:ascii="Arial" w:hAnsi="Arial" w:cs="Arial"/>
          <w:sz w:val="20"/>
          <w:szCs w:val="20"/>
        </w:rPr>
      </w:pPr>
      <w:r w:rsidRPr="00A21A05">
        <w:rPr>
          <w:rFonts w:ascii="Arial" w:hAnsi="Arial" w:cs="Arial"/>
          <w:sz w:val="20"/>
          <w:szCs w:val="20"/>
        </w:rPr>
        <w:t>Niederwild wie Dachse, Fasanen, Feldhasen und Füchse sind ansässig. Vögel (See- und Schreiadler, Rotmilan, Ziegenmelker, Lerchen</w:t>
      </w:r>
      <w:r w:rsidR="00010A87">
        <w:rPr>
          <w:rFonts w:ascii="Arial" w:hAnsi="Arial" w:cs="Arial"/>
          <w:sz w:val="20"/>
          <w:szCs w:val="20"/>
        </w:rPr>
        <w:t>,</w:t>
      </w:r>
      <w:r w:rsidRPr="00A21A05">
        <w:rPr>
          <w:rFonts w:ascii="Arial" w:hAnsi="Arial" w:cs="Arial"/>
          <w:sz w:val="20"/>
          <w:szCs w:val="20"/>
        </w:rPr>
        <w:t xml:space="preserve">,…) und auch ein Schleiereulenpärchen sind gesichtet worden. Im zugehörigen Wald nisten in einem alten Trafohäuschen Fledermäuse. Die Beeinträchtigung in der Nahrungsaufnahme der See- und Schreiadler, direkt in deren Bruthabitat, bei einem Wechsel zu Hühnerkadavern und Hühnern ist inakzeptabel. </w:t>
      </w:r>
    </w:p>
    <w:p w14:paraId="5C3FA5B3" w14:textId="77777777" w:rsidR="00542A85" w:rsidRPr="00A21A05" w:rsidRDefault="00542A85" w:rsidP="005F2A88">
      <w:pPr>
        <w:pStyle w:val="Listenabsatz"/>
        <w:ind w:left="0"/>
        <w:rPr>
          <w:rFonts w:ascii="Arial" w:eastAsia="Times New Roman" w:hAnsi="Arial" w:cs="Arial"/>
          <w:sz w:val="20"/>
          <w:szCs w:val="20"/>
          <w:lang w:eastAsia="de-DE"/>
        </w:rPr>
      </w:pPr>
    </w:p>
    <w:p w14:paraId="59323AAA" w14:textId="77777777" w:rsidR="00930C24" w:rsidRPr="00A21A05" w:rsidRDefault="00CB7E42" w:rsidP="005F2A88">
      <w:pPr>
        <w:pStyle w:val="Listenabsatz"/>
        <w:ind w:left="0"/>
        <w:rPr>
          <w:rFonts w:ascii="Arial" w:hAnsi="Arial" w:cs="Arial"/>
          <w:sz w:val="20"/>
          <w:szCs w:val="20"/>
        </w:rPr>
      </w:pPr>
      <w:r w:rsidRPr="00A21A05">
        <w:rPr>
          <w:rFonts w:ascii="Arial" w:hAnsi="Arial" w:cs="Arial"/>
          <w:sz w:val="20"/>
          <w:szCs w:val="20"/>
        </w:rPr>
        <w:t>Das</w:t>
      </w:r>
      <w:r w:rsidR="00312E41" w:rsidRPr="00A21A05">
        <w:rPr>
          <w:rFonts w:ascii="Arial" w:hAnsi="Arial" w:cs="Arial"/>
          <w:sz w:val="20"/>
          <w:szCs w:val="20"/>
        </w:rPr>
        <w:t xml:space="preserve"> SPA-G</w:t>
      </w:r>
      <w:r w:rsidR="008B0A8B" w:rsidRPr="00A21A05">
        <w:rPr>
          <w:rFonts w:ascii="Arial" w:hAnsi="Arial" w:cs="Arial"/>
          <w:sz w:val="20"/>
          <w:szCs w:val="20"/>
        </w:rPr>
        <w:t xml:space="preserve">ebiet </w:t>
      </w:r>
      <w:r w:rsidR="00312E41" w:rsidRPr="00A21A05">
        <w:rPr>
          <w:rFonts w:ascii="Arial" w:hAnsi="Arial" w:cs="Arial"/>
          <w:sz w:val="20"/>
          <w:szCs w:val="20"/>
        </w:rPr>
        <w:t>für Großvögel Nr. 7017 als Teil des Schutz</w:t>
      </w:r>
      <w:r w:rsidR="008B0A8B" w:rsidRPr="00A21A05">
        <w:rPr>
          <w:rFonts w:ascii="Arial" w:hAnsi="Arial" w:cs="Arial"/>
          <w:sz w:val="20"/>
          <w:szCs w:val="20"/>
        </w:rPr>
        <w:t xml:space="preserve">gebietes „Obere Havelniederung“ bietet von </w:t>
      </w:r>
      <w:r w:rsidR="00312E41" w:rsidRPr="00A21A05">
        <w:rPr>
          <w:rFonts w:ascii="Arial" w:hAnsi="Arial" w:cs="Arial"/>
          <w:sz w:val="20"/>
          <w:szCs w:val="20"/>
        </w:rPr>
        <w:t>Herbst bis Frühling weit über 100 Kraniche</w:t>
      </w:r>
      <w:r w:rsidR="008B0A8B" w:rsidRPr="00A21A05">
        <w:rPr>
          <w:rFonts w:ascii="Arial" w:hAnsi="Arial" w:cs="Arial"/>
          <w:sz w:val="20"/>
          <w:szCs w:val="20"/>
        </w:rPr>
        <w:t>n einen Platz zum</w:t>
      </w:r>
      <w:r w:rsidR="00E57CB0" w:rsidRPr="00A21A05">
        <w:rPr>
          <w:rFonts w:ascii="Arial" w:hAnsi="Arial" w:cs="Arial"/>
          <w:sz w:val="20"/>
          <w:szCs w:val="20"/>
        </w:rPr>
        <w:t xml:space="preserve"> Überwintern, rasten und zur Futteraufnahme</w:t>
      </w:r>
      <w:r w:rsidR="00312E41" w:rsidRPr="00A21A05">
        <w:rPr>
          <w:rFonts w:ascii="Arial" w:hAnsi="Arial" w:cs="Arial"/>
          <w:sz w:val="20"/>
          <w:szCs w:val="20"/>
        </w:rPr>
        <w:t>.</w:t>
      </w:r>
    </w:p>
    <w:p w14:paraId="1AF01244" w14:textId="7BEEF62F" w:rsidR="0048119D" w:rsidRPr="00A21A05" w:rsidRDefault="00930C24" w:rsidP="005F2A88">
      <w:pPr>
        <w:pStyle w:val="Listenabsatz"/>
        <w:ind w:left="0"/>
        <w:rPr>
          <w:rFonts w:ascii="Arial" w:hAnsi="Arial" w:cs="Arial"/>
          <w:sz w:val="20"/>
          <w:szCs w:val="20"/>
        </w:rPr>
      </w:pPr>
      <w:r w:rsidRPr="00A21A05">
        <w:rPr>
          <w:rFonts w:ascii="Arial" w:hAnsi="Arial" w:cs="Arial"/>
          <w:sz w:val="20"/>
          <w:szCs w:val="20"/>
        </w:rPr>
        <w:t>Gerade Kraniche zeigen eine erhöhte Empfindlichkeit gegenüber optischen Störeffekten, wie dies ja auch im Gutachten des Investors beschrieben wird. Die Stallanlagen werden die jetzt hohe Frequentierung der Region durch die Kraniche, und insbesondere auch direkt des Anlagenstandortes</w:t>
      </w:r>
      <w:r w:rsidR="000662E3" w:rsidRPr="00A21A05">
        <w:rPr>
          <w:rFonts w:ascii="Arial" w:hAnsi="Arial" w:cs="Arial"/>
          <w:sz w:val="20"/>
          <w:szCs w:val="20"/>
        </w:rPr>
        <w:t>,</w:t>
      </w:r>
      <w:r w:rsidR="00DB03F3" w:rsidRPr="00A21A05">
        <w:rPr>
          <w:rFonts w:ascii="Arial" w:hAnsi="Arial" w:cs="Arial"/>
          <w:sz w:val="20"/>
          <w:szCs w:val="20"/>
        </w:rPr>
        <w:t xml:space="preserve"> </w:t>
      </w:r>
      <w:r w:rsidR="0048119D" w:rsidRPr="00A21A05">
        <w:rPr>
          <w:rFonts w:ascii="Arial" w:hAnsi="Arial" w:cs="Arial"/>
          <w:sz w:val="20"/>
          <w:szCs w:val="20"/>
        </w:rPr>
        <w:t>verhindern.</w:t>
      </w:r>
    </w:p>
    <w:p w14:paraId="0BCF2271" w14:textId="77777777" w:rsidR="00AB3DD5" w:rsidRPr="00A21A05" w:rsidRDefault="00AB3DD5" w:rsidP="005F2A88">
      <w:pPr>
        <w:pStyle w:val="Listenabsatz"/>
        <w:ind w:left="0"/>
        <w:rPr>
          <w:rFonts w:ascii="Arial" w:hAnsi="Arial" w:cs="Arial"/>
          <w:sz w:val="20"/>
          <w:szCs w:val="20"/>
        </w:rPr>
      </w:pPr>
    </w:p>
    <w:p w14:paraId="28FE9708" w14:textId="1BA33B61" w:rsidR="0012406F" w:rsidRPr="00A21A05" w:rsidRDefault="0012406F" w:rsidP="005F2A88">
      <w:pPr>
        <w:pStyle w:val="Listenabsatz"/>
        <w:ind w:left="0"/>
        <w:rPr>
          <w:rFonts w:ascii="Arial" w:hAnsi="Arial" w:cs="Arial"/>
          <w:sz w:val="20"/>
          <w:szCs w:val="20"/>
        </w:rPr>
      </w:pPr>
      <w:r w:rsidRPr="00A21A05">
        <w:rPr>
          <w:rFonts w:ascii="Arial" w:hAnsi="Arial" w:cs="Arial"/>
          <w:sz w:val="20"/>
          <w:szCs w:val="20"/>
        </w:rPr>
        <w:t xml:space="preserve">Im gesamten Winter 2015/2016 rasteten über mehrere Monate ca. 100 Kraniche direkt auf dem Acker </w:t>
      </w:r>
      <w:r w:rsidR="00D902C2" w:rsidRPr="00A21A05">
        <w:rPr>
          <w:rFonts w:ascii="Arial" w:hAnsi="Arial" w:cs="Arial"/>
          <w:sz w:val="20"/>
          <w:szCs w:val="20"/>
        </w:rPr>
        <w:t xml:space="preserve">der als Anlagenstandort dienen soll. Die Aussagen im Gutachten des Investors, nördlich der </w:t>
      </w:r>
      <w:proofErr w:type="spellStart"/>
      <w:r w:rsidR="00D902C2" w:rsidRPr="00A21A05">
        <w:rPr>
          <w:rFonts w:ascii="Arial" w:hAnsi="Arial" w:cs="Arial"/>
          <w:sz w:val="20"/>
          <w:szCs w:val="20"/>
        </w:rPr>
        <w:t>Landesstrasse</w:t>
      </w:r>
      <w:proofErr w:type="spellEnd"/>
      <w:r w:rsidR="00D902C2" w:rsidRPr="00A21A05">
        <w:rPr>
          <w:rFonts w:ascii="Arial" w:hAnsi="Arial" w:cs="Arial"/>
          <w:sz w:val="20"/>
          <w:szCs w:val="20"/>
        </w:rPr>
        <w:t xml:space="preserve"> L29 wären keine Rast- und Futterplätze der Kraniche ist nicht zutreffend. Selbst direkt an der Waldkante überwintert regelmäßig ein Kranichpaar.</w:t>
      </w:r>
      <w:r w:rsidR="00DB03F3" w:rsidRPr="00A21A05">
        <w:rPr>
          <w:rFonts w:ascii="Arial" w:hAnsi="Arial" w:cs="Arial"/>
          <w:sz w:val="20"/>
          <w:szCs w:val="20"/>
        </w:rPr>
        <w:t xml:space="preserve"> Auch in diesem Winter, </w:t>
      </w:r>
      <w:r w:rsidR="005503F8" w:rsidRPr="00A21A05">
        <w:rPr>
          <w:rFonts w:ascii="Arial" w:hAnsi="Arial" w:cs="Arial"/>
          <w:sz w:val="20"/>
          <w:szCs w:val="20"/>
        </w:rPr>
        <w:t>2017/</w:t>
      </w:r>
      <w:r w:rsidR="00DB03F3" w:rsidRPr="00A21A05">
        <w:rPr>
          <w:rFonts w:ascii="Arial" w:hAnsi="Arial" w:cs="Arial"/>
          <w:sz w:val="20"/>
          <w:szCs w:val="20"/>
        </w:rPr>
        <w:t xml:space="preserve"> 2018, sind Kraniche direkt auf der geplanten Investitionsfläche anzutreffen.</w:t>
      </w:r>
      <w:r w:rsidR="00D140F5" w:rsidRPr="00A21A05">
        <w:rPr>
          <w:rFonts w:ascii="Arial" w:hAnsi="Arial" w:cs="Arial"/>
          <w:sz w:val="20"/>
          <w:szCs w:val="20"/>
        </w:rPr>
        <w:t xml:space="preserve"> Die im Gutachten des Investors beschriebene geminderte bis suboptimale </w:t>
      </w:r>
      <w:proofErr w:type="spellStart"/>
      <w:r w:rsidR="00D140F5" w:rsidRPr="00A21A05">
        <w:rPr>
          <w:rFonts w:ascii="Arial" w:hAnsi="Arial" w:cs="Arial"/>
          <w:sz w:val="20"/>
          <w:szCs w:val="20"/>
        </w:rPr>
        <w:t>Habitateignung</w:t>
      </w:r>
      <w:proofErr w:type="spellEnd"/>
      <w:r w:rsidR="00D140F5" w:rsidRPr="00A21A05">
        <w:rPr>
          <w:rFonts w:ascii="Arial" w:hAnsi="Arial" w:cs="Arial"/>
          <w:sz w:val="20"/>
          <w:szCs w:val="20"/>
        </w:rPr>
        <w:t xml:space="preserve"> als Rastfläche mit Äsungsfunktion wird in der Praxis eindeutig widerlegt. Auch hier wird wiederum der Eindruck gewonnen, dass bei der Erstellung der Gutachten der praktische Bezug nicht ausreichend einbezogen wurde und die </w:t>
      </w:r>
      <w:r w:rsidR="00E51BF3" w:rsidRPr="00A21A05">
        <w:rPr>
          <w:rFonts w:ascii="Arial" w:hAnsi="Arial" w:cs="Arial"/>
          <w:sz w:val="20"/>
          <w:szCs w:val="20"/>
        </w:rPr>
        <w:t>Ergebnisse Investorenfreundlich interpretiert wurden.</w:t>
      </w:r>
    </w:p>
    <w:p w14:paraId="3D7A2369" w14:textId="77777777" w:rsidR="00EB25F3" w:rsidRPr="00A21A05" w:rsidRDefault="00EB25F3" w:rsidP="00EB25F3">
      <w:pPr>
        <w:autoSpaceDE w:val="0"/>
        <w:autoSpaceDN w:val="0"/>
        <w:adjustRightInd w:val="0"/>
        <w:rPr>
          <w:rFonts w:ascii="Arial" w:hAnsi="Arial" w:cs="Arial"/>
          <w:sz w:val="20"/>
          <w:szCs w:val="20"/>
        </w:rPr>
      </w:pPr>
      <w:r w:rsidRPr="00A21A05">
        <w:rPr>
          <w:rFonts w:ascii="Arial" w:hAnsi="Arial" w:cs="Arial"/>
          <w:sz w:val="20"/>
          <w:szCs w:val="20"/>
        </w:rPr>
        <w:t>Die vorhabenbedingte Betroffenheit von regelmäßig auftretenden Zug- und Rastvogelarten gem.</w:t>
      </w:r>
    </w:p>
    <w:p w14:paraId="11AD5933" w14:textId="48B94FC7" w:rsidR="00EB25F3" w:rsidRPr="00A21A05" w:rsidRDefault="00EB25F3" w:rsidP="00EB25F3">
      <w:pPr>
        <w:autoSpaceDE w:val="0"/>
        <w:autoSpaceDN w:val="0"/>
        <w:adjustRightInd w:val="0"/>
        <w:rPr>
          <w:rFonts w:ascii="Arial" w:hAnsi="Arial" w:cs="Arial"/>
          <w:sz w:val="20"/>
          <w:szCs w:val="20"/>
        </w:rPr>
      </w:pPr>
      <w:r w:rsidRPr="00A21A05">
        <w:rPr>
          <w:rFonts w:ascii="Arial" w:hAnsi="Arial" w:cs="Arial"/>
          <w:sz w:val="20"/>
          <w:szCs w:val="20"/>
        </w:rPr>
        <w:t>Artikel IV Abs. 2 der VRL ist in jedem Fall gegeben. Auf die in</w:t>
      </w:r>
    </w:p>
    <w:p w14:paraId="0CB7A51E" w14:textId="157D59B4" w:rsidR="00EB25F3" w:rsidRPr="00A21A05" w:rsidRDefault="00EB25F3">
      <w:pPr>
        <w:autoSpaceDE w:val="0"/>
        <w:autoSpaceDN w:val="0"/>
        <w:adjustRightInd w:val="0"/>
        <w:rPr>
          <w:rFonts w:ascii="Arial" w:hAnsi="Arial" w:cs="Arial"/>
          <w:sz w:val="20"/>
          <w:szCs w:val="20"/>
        </w:rPr>
      </w:pPr>
      <w:r w:rsidRPr="00A21A05">
        <w:rPr>
          <w:rFonts w:ascii="Arial" w:hAnsi="Arial" w:cs="Arial"/>
          <w:sz w:val="20"/>
          <w:szCs w:val="20"/>
        </w:rPr>
        <w:t>Tab. 2 c benannten Zug- und Rastvogelarten gem. Artikel 4 Abs. 2 der Vogelschutzrichtlinie muss gesondert eingegangen werden.</w:t>
      </w:r>
    </w:p>
    <w:p w14:paraId="24691122" w14:textId="77777777" w:rsidR="00AB3DD5" w:rsidRPr="00A21A05" w:rsidRDefault="00AB3DD5" w:rsidP="00867598">
      <w:pPr>
        <w:autoSpaceDE w:val="0"/>
        <w:autoSpaceDN w:val="0"/>
        <w:adjustRightInd w:val="0"/>
        <w:rPr>
          <w:rFonts w:ascii="Arial" w:hAnsi="Arial" w:cs="Arial"/>
          <w:sz w:val="20"/>
          <w:szCs w:val="20"/>
        </w:rPr>
      </w:pPr>
    </w:p>
    <w:p w14:paraId="471C9A81" w14:textId="77777777" w:rsidR="00867598" w:rsidRPr="00A21A05" w:rsidRDefault="00867598" w:rsidP="00867598">
      <w:pPr>
        <w:autoSpaceDE w:val="0"/>
        <w:autoSpaceDN w:val="0"/>
        <w:adjustRightInd w:val="0"/>
        <w:rPr>
          <w:rFonts w:ascii="Arial" w:hAnsi="Arial" w:cs="Arial"/>
          <w:sz w:val="20"/>
          <w:szCs w:val="20"/>
        </w:rPr>
      </w:pPr>
      <w:r w:rsidRPr="00A21A05">
        <w:rPr>
          <w:rFonts w:ascii="Arial" w:hAnsi="Arial" w:cs="Arial"/>
          <w:sz w:val="20"/>
          <w:szCs w:val="20"/>
        </w:rPr>
        <w:t>Die Europäischen Vogelschutzgebiete werden zum Schutz der wildlebenden Vogelarten sowie ihrer</w:t>
      </w:r>
    </w:p>
    <w:p w14:paraId="2F601145" w14:textId="77777777" w:rsidR="00867598" w:rsidRPr="00A21A05" w:rsidRDefault="00867598" w:rsidP="00867598">
      <w:pPr>
        <w:autoSpaceDE w:val="0"/>
        <w:autoSpaceDN w:val="0"/>
        <w:adjustRightInd w:val="0"/>
        <w:rPr>
          <w:rFonts w:ascii="Arial" w:hAnsi="Arial" w:cs="Arial"/>
          <w:sz w:val="20"/>
          <w:szCs w:val="20"/>
        </w:rPr>
      </w:pPr>
      <w:r w:rsidRPr="00A21A05">
        <w:rPr>
          <w:rFonts w:ascii="Arial" w:hAnsi="Arial" w:cs="Arial"/>
          <w:sz w:val="20"/>
          <w:szCs w:val="20"/>
        </w:rPr>
        <w:t>Lebensräume ausgewiesen (Art. 4, Abs. 1 und 2 der VS-RL). Das mit der Schutzgebietsausweisung</w:t>
      </w:r>
    </w:p>
    <w:p w14:paraId="138345B5" w14:textId="77777777" w:rsidR="00867598" w:rsidRPr="00A21A05" w:rsidRDefault="00867598" w:rsidP="00867598">
      <w:pPr>
        <w:autoSpaceDE w:val="0"/>
        <w:autoSpaceDN w:val="0"/>
        <w:adjustRightInd w:val="0"/>
        <w:rPr>
          <w:rFonts w:ascii="Arial" w:hAnsi="Arial" w:cs="Arial"/>
          <w:sz w:val="20"/>
          <w:szCs w:val="20"/>
        </w:rPr>
      </w:pPr>
      <w:r w:rsidRPr="00A21A05">
        <w:rPr>
          <w:rFonts w:ascii="Arial" w:hAnsi="Arial" w:cs="Arial"/>
          <w:sz w:val="20"/>
          <w:szCs w:val="20"/>
        </w:rPr>
        <w:t>verfolgte Ziel ist die jeweilige Erhaltung und/oder Wiederherstellung eines günstigen Erhaltungszustandes</w:t>
      </w:r>
    </w:p>
    <w:p w14:paraId="04E6FC2D" w14:textId="24C666B1" w:rsidR="00867598" w:rsidRPr="00A21A05" w:rsidRDefault="00867598" w:rsidP="00867598">
      <w:pPr>
        <w:autoSpaceDE w:val="0"/>
        <w:autoSpaceDN w:val="0"/>
        <w:adjustRightInd w:val="0"/>
        <w:rPr>
          <w:rFonts w:ascii="Arial" w:hAnsi="Arial" w:cs="Arial"/>
          <w:sz w:val="20"/>
          <w:szCs w:val="20"/>
        </w:rPr>
      </w:pPr>
      <w:r w:rsidRPr="00A21A05">
        <w:rPr>
          <w:rFonts w:ascii="Arial" w:hAnsi="Arial" w:cs="Arial"/>
          <w:sz w:val="20"/>
          <w:szCs w:val="20"/>
        </w:rPr>
        <w:t>der maßgeblichen Bestandteile des Gebietes. Dies ist der Prüfgegenstand der Verträglichkeitsprüfung.</w:t>
      </w:r>
    </w:p>
    <w:p w14:paraId="6A5E5EC7" w14:textId="5FF4EDB0" w:rsidR="00867598" w:rsidRPr="00A21A05" w:rsidRDefault="00867598">
      <w:pPr>
        <w:autoSpaceDE w:val="0"/>
        <w:autoSpaceDN w:val="0"/>
        <w:adjustRightInd w:val="0"/>
        <w:rPr>
          <w:rFonts w:ascii="Arial" w:hAnsi="Arial" w:cs="Arial"/>
          <w:sz w:val="20"/>
          <w:szCs w:val="20"/>
        </w:rPr>
      </w:pPr>
      <w:r w:rsidRPr="00A21A05">
        <w:rPr>
          <w:rFonts w:ascii="Arial" w:hAnsi="Arial" w:cs="Arial"/>
          <w:sz w:val="20"/>
          <w:szCs w:val="20"/>
        </w:rPr>
        <w:t xml:space="preserve">Da der geplante </w:t>
      </w:r>
      <w:proofErr w:type="spellStart"/>
      <w:r w:rsidRPr="00A21A05">
        <w:rPr>
          <w:rFonts w:ascii="Arial" w:hAnsi="Arial" w:cs="Arial"/>
          <w:sz w:val="20"/>
          <w:szCs w:val="20"/>
        </w:rPr>
        <w:t>Vorhabensstandort</w:t>
      </w:r>
      <w:proofErr w:type="spellEnd"/>
      <w:r w:rsidRPr="00A21A05">
        <w:rPr>
          <w:rFonts w:ascii="Arial" w:hAnsi="Arial" w:cs="Arial"/>
          <w:sz w:val="20"/>
          <w:szCs w:val="20"/>
        </w:rPr>
        <w:t xml:space="preserve"> zur Zeit als intensiv genutzte Ackerfläche von Kranichen im Winter als Futter- und Rastplatz genutzt wird, käme es mit der Errichtung der Stallanlagen zu einer </w:t>
      </w:r>
      <w:r w:rsidR="00A00B00" w:rsidRPr="00A21A05">
        <w:rPr>
          <w:rFonts w:ascii="Arial" w:hAnsi="Arial" w:cs="Arial"/>
          <w:sz w:val="20"/>
          <w:szCs w:val="20"/>
        </w:rPr>
        <w:t xml:space="preserve">erheblichen </w:t>
      </w:r>
      <w:r w:rsidRPr="00A21A05">
        <w:rPr>
          <w:rFonts w:ascii="Arial" w:hAnsi="Arial" w:cs="Arial"/>
          <w:sz w:val="20"/>
          <w:szCs w:val="20"/>
        </w:rPr>
        <w:t>Verschlechterung des Erhaltungszustandes des Vogelschutzgebietes. Somit kann eine Genehmigung nicht erteilt werden.</w:t>
      </w:r>
    </w:p>
    <w:p w14:paraId="6DC31526" w14:textId="77777777" w:rsidR="00AB3DD5" w:rsidRPr="00A21A05" w:rsidRDefault="00AB3DD5" w:rsidP="009103DE">
      <w:pPr>
        <w:autoSpaceDE w:val="0"/>
        <w:autoSpaceDN w:val="0"/>
        <w:adjustRightInd w:val="0"/>
        <w:rPr>
          <w:rFonts w:ascii="Arial" w:hAnsi="Arial" w:cs="Arial"/>
          <w:sz w:val="20"/>
          <w:szCs w:val="20"/>
        </w:rPr>
      </w:pPr>
    </w:p>
    <w:p w14:paraId="69D70B48" w14:textId="5C3D3412" w:rsidR="006367E5" w:rsidRPr="00CB06CD" w:rsidRDefault="00DB03F3" w:rsidP="009A5096">
      <w:pPr>
        <w:autoSpaceDE w:val="0"/>
        <w:autoSpaceDN w:val="0"/>
        <w:adjustRightInd w:val="0"/>
        <w:rPr>
          <w:rFonts w:ascii="Arial" w:hAnsi="Arial" w:cs="Arial"/>
          <w:sz w:val="20"/>
          <w:szCs w:val="20"/>
        </w:rPr>
      </w:pPr>
      <w:r w:rsidRPr="00A21A05">
        <w:rPr>
          <w:rFonts w:ascii="Arial" w:hAnsi="Arial" w:cs="Arial"/>
          <w:sz w:val="20"/>
          <w:szCs w:val="20"/>
        </w:rPr>
        <w:t>Ähnliches gilt für den streng schützenswerten Rotmilan. Hier liegt ein bereits ungünstiger Erhaltungszustand des Lebensraumes vor. Jede einzelne weitere erhebliche Beeinträchtigung führt zur Unverträglichkeit des Projektes!</w:t>
      </w:r>
      <w:r w:rsidR="00CA1A0B" w:rsidRPr="00A21A05">
        <w:rPr>
          <w:rFonts w:ascii="Arial" w:hAnsi="Arial" w:cs="Arial"/>
          <w:sz w:val="20"/>
          <w:szCs w:val="20"/>
        </w:rPr>
        <w:t xml:space="preserve"> </w:t>
      </w:r>
      <w:r w:rsidR="00D140F5" w:rsidRPr="00A21A05">
        <w:rPr>
          <w:rFonts w:ascii="Arial" w:hAnsi="Arial" w:cs="Arial"/>
          <w:sz w:val="20"/>
          <w:szCs w:val="20"/>
        </w:rPr>
        <w:t xml:space="preserve">Der Anlagenbetrieb bedingt von der Futteranlieferung über die Kotentsorgung, den </w:t>
      </w:r>
      <w:r w:rsidR="00D140F5" w:rsidRPr="00A21A05">
        <w:rPr>
          <w:rFonts w:ascii="Arial" w:hAnsi="Arial" w:cs="Arial"/>
          <w:sz w:val="20"/>
          <w:szCs w:val="20"/>
        </w:rPr>
        <w:lastRenderedPageBreak/>
        <w:t>Publikumsverkehr,</w:t>
      </w:r>
      <w:r w:rsidR="00010A87">
        <w:rPr>
          <w:rFonts w:ascii="Arial" w:hAnsi="Arial" w:cs="Arial"/>
          <w:sz w:val="20"/>
          <w:szCs w:val="20"/>
        </w:rPr>
        <w:t xml:space="preserve"> die vorgesehene zweimalige Mahd der Auslaufflächen/Jahr, dem erforderlichen </w:t>
      </w:r>
      <w:proofErr w:type="spellStart"/>
      <w:r w:rsidR="00010A87">
        <w:rPr>
          <w:rFonts w:ascii="Arial" w:hAnsi="Arial" w:cs="Arial"/>
          <w:sz w:val="20"/>
          <w:szCs w:val="20"/>
        </w:rPr>
        <w:t>Nachsäen</w:t>
      </w:r>
      <w:proofErr w:type="spellEnd"/>
      <w:r w:rsidR="00010A87">
        <w:rPr>
          <w:rFonts w:ascii="Arial" w:hAnsi="Arial" w:cs="Arial"/>
          <w:sz w:val="20"/>
          <w:szCs w:val="20"/>
        </w:rPr>
        <w:t>,</w:t>
      </w:r>
      <w:r w:rsidR="00D140F5" w:rsidRPr="00A21A05">
        <w:rPr>
          <w:rFonts w:ascii="Arial" w:hAnsi="Arial" w:cs="Arial"/>
          <w:sz w:val="20"/>
          <w:szCs w:val="20"/>
        </w:rPr>
        <w:t xml:space="preserve"> etc. eine permanente Störung des Rotmilans innerhalb seiner Fluchtdistanz.</w:t>
      </w:r>
    </w:p>
    <w:p w14:paraId="700F3DCD" w14:textId="77777777" w:rsidR="00AB3DD5" w:rsidRPr="00A21A05" w:rsidRDefault="00AB3DD5" w:rsidP="005F2A88">
      <w:pPr>
        <w:pStyle w:val="Listenabsatz"/>
        <w:ind w:left="0"/>
        <w:rPr>
          <w:rFonts w:ascii="Arial" w:hAnsi="Arial" w:cs="Arial"/>
          <w:sz w:val="20"/>
          <w:szCs w:val="20"/>
        </w:rPr>
      </w:pPr>
    </w:p>
    <w:p w14:paraId="4384A0F3" w14:textId="5534B3CB" w:rsidR="00891E0B" w:rsidRPr="00A21A05" w:rsidRDefault="000C0A41" w:rsidP="005F2A88">
      <w:pPr>
        <w:pStyle w:val="Listenabsatz"/>
        <w:ind w:left="0"/>
        <w:rPr>
          <w:rFonts w:ascii="Arial" w:hAnsi="Arial" w:cs="Arial"/>
          <w:sz w:val="20"/>
          <w:szCs w:val="20"/>
        </w:rPr>
      </w:pPr>
      <w:r w:rsidRPr="00A21A05">
        <w:rPr>
          <w:rFonts w:ascii="Arial" w:hAnsi="Arial" w:cs="Arial"/>
          <w:sz w:val="20"/>
          <w:szCs w:val="20"/>
        </w:rPr>
        <w:t xml:space="preserve">Immissionsbedingte flächenbezogene Beeinträchtigungen der Nahrungshabitate von Schrei- und Seeadler sind vorhanden. Mit der Bebauung und Flächenversiegelung des Jagdreviers bedingt sich eine relevante vorhabenbedingte Beeinträchtigung von See- und Schreiadler. </w:t>
      </w:r>
      <w:r w:rsidR="00EF4D37" w:rsidRPr="00A21A05">
        <w:rPr>
          <w:rFonts w:ascii="Arial" w:hAnsi="Arial" w:cs="Arial"/>
          <w:sz w:val="20"/>
          <w:szCs w:val="20"/>
        </w:rPr>
        <w:t>Das SPA-Gebiet hat eine europaweite Bedeutung als Brutgebiet für den Schreiadler!</w:t>
      </w:r>
    </w:p>
    <w:p w14:paraId="13C2CA00" w14:textId="77777777" w:rsidR="00AB3DD5" w:rsidRPr="00A21A05" w:rsidRDefault="00AB3DD5" w:rsidP="005F2A88">
      <w:pPr>
        <w:pStyle w:val="Listenabsatz"/>
        <w:ind w:left="0"/>
        <w:rPr>
          <w:rFonts w:ascii="Arial" w:hAnsi="Arial" w:cs="Arial"/>
          <w:sz w:val="20"/>
          <w:szCs w:val="20"/>
        </w:rPr>
      </w:pPr>
    </w:p>
    <w:p w14:paraId="327B6D77" w14:textId="7FCE9CCD" w:rsidR="00FD2BDA" w:rsidRPr="00A21A05" w:rsidRDefault="000C0A41" w:rsidP="005F2A88">
      <w:pPr>
        <w:pStyle w:val="Listenabsatz"/>
        <w:ind w:left="0"/>
        <w:rPr>
          <w:rFonts w:ascii="Arial" w:hAnsi="Arial" w:cs="Arial"/>
          <w:sz w:val="20"/>
          <w:szCs w:val="20"/>
        </w:rPr>
      </w:pPr>
      <w:r w:rsidRPr="00A21A05">
        <w:rPr>
          <w:rFonts w:ascii="Arial" w:hAnsi="Arial" w:cs="Arial"/>
          <w:sz w:val="20"/>
          <w:szCs w:val="20"/>
        </w:rPr>
        <w:t xml:space="preserve">Für den Verlust an Nahrungsfläche, auch für den Weißstorch und den Rotmilan, ist das gesamte eingezäunte Areal </w:t>
      </w:r>
      <w:r w:rsidR="00210856" w:rsidRPr="00A21A05">
        <w:rPr>
          <w:rFonts w:ascii="Arial" w:hAnsi="Arial" w:cs="Arial"/>
          <w:sz w:val="20"/>
          <w:szCs w:val="20"/>
        </w:rPr>
        <w:t xml:space="preserve">(ca. 18ha) </w:t>
      </w:r>
      <w:r w:rsidRPr="00A21A05">
        <w:rPr>
          <w:rFonts w:ascii="Arial" w:hAnsi="Arial" w:cs="Arial"/>
          <w:sz w:val="20"/>
          <w:szCs w:val="20"/>
        </w:rPr>
        <w:t>anzusetzen – siehe hierzu auch die Fotos der Vergleichsanlagen in Mittenwalde und Petznick in der das gesamte Gelände einer Mondlandschaft gleicht!</w:t>
      </w:r>
      <w:r w:rsidR="00E01122" w:rsidRPr="00A21A05">
        <w:rPr>
          <w:rFonts w:ascii="Arial" w:hAnsi="Arial" w:cs="Arial"/>
          <w:sz w:val="20"/>
          <w:szCs w:val="20"/>
        </w:rPr>
        <w:t xml:space="preserve"> </w:t>
      </w:r>
      <w:r w:rsidR="00891E0B" w:rsidRPr="00A21A05">
        <w:rPr>
          <w:rFonts w:ascii="Arial" w:hAnsi="Arial" w:cs="Arial"/>
          <w:sz w:val="20"/>
          <w:szCs w:val="20"/>
        </w:rPr>
        <w:t>Somit ist der „quantitativ-absolute Flä</w:t>
      </w:r>
      <w:r w:rsidR="00AB3DD5" w:rsidRPr="00A21A05">
        <w:rPr>
          <w:rFonts w:ascii="Arial" w:hAnsi="Arial" w:cs="Arial"/>
          <w:sz w:val="20"/>
          <w:szCs w:val="20"/>
        </w:rPr>
        <w:t>chenverl</w:t>
      </w:r>
      <w:r w:rsidR="00891E0B" w:rsidRPr="00A21A05">
        <w:rPr>
          <w:rFonts w:ascii="Arial" w:hAnsi="Arial" w:cs="Arial"/>
          <w:sz w:val="20"/>
          <w:szCs w:val="20"/>
        </w:rPr>
        <w:t>u</w:t>
      </w:r>
      <w:r w:rsidR="00AB3DD5" w:rsidRPr="00A21A05">
        <w:rPr>
          <w:rFonts w:ascii="Arial" w:hAnsi="Arial" w:cs="Arial"/>
          <w:sz w:val="20"/>
          <w:szCs w:val="20"/>
        </w:rPr>
        <w:t>s</w:t>
      </w:r>
      <w:r w:rsidR="00891E0B" w:rsidRPr="00A21A05">
        <w:rPr>
          <w:rFonts w:ascii="Arial" w:hAnsi="Arial" w:cs="Arial"/>
          <w:sz w:val="20"/>
          <w:szCs w:val="20"/>
        </w:rPr>
        <w:t xml:space="preserve">t“ deutlich zu hoch. Hierzu aus dem Gutachten des Investors: Nach den Fachkonventionsvorschlägen von </w:t>
      </w:r>
      <w:proofErr w:type="spellStart"/>
      <w:r w:rsidR="00891E0B" w:rsidRPr="00A21A05">
        <w:rPr>
          <w:rFonts w:ascii="Arial" w:hAnsi="Arial" w:cs="Arial"/>
          <w:sz w:val="20"/>
          <w:szCs w:val="20"/>
        </w:rPr>
        <w:t>Lambrecht</w:t>
      </w:r>
      <w:proofErr w:type="spellEnd"/>
      <w:r w:rsidR="00891E0B" w:rsidRPr="00A21A05">
        <w:rPr>
          <w:rFonts w:ascii="Arial" w:hAnsi="Arial" w:cs="Arial"/>
          <w:sz w:val="20"/>
          <w:szCs w:val="20"/>
        </w:rPr>
        <w:t xml:space="preserve"> &amp; Trautner 2007 liegt der Orientierungswert bei max.</w:t>
      </w:r>
      <w:r w:rsidR="00AB3DD5" w:rsidRPr="00A21A05">
        <w:rPr>
          <w:rFonts w:ascii="Arial" w:hAnsi="Arial" w:cs="Arial"/>
          <w:sz w:val="20"/>
          <w:szCs w:val="20"/>
        </w:rPr>
        <w:t>10ha für den zulässigen Habitat</w:t>
      </w:r>
      <w:r w:rsidR="00891E0B" w:rsidRPr="00A21A05">
        <w:rPr>
          <w:rFonts w:ascii="Arial" w:hAnsi="Arial" w:cs="Arial"/>
          <w:sz w:val="20"/>
          <w:szCs w:val="20"/>
        </w:rPr>
        <w:t>verlust von Rotmilan und We</w:t>
      </w:r>
      <w:r w:rsidR="001C6882" w:rsidRPr="00A21A05">
        <w:rPr>
          <w:rFonts w:ascii="Arial" w:hAnsi="Arial" w:cs="Arial"/>
          <w:sz w:val="20"/>
          <w:szCs w:val="20"/>
        </w:rPr>
        <w:t>i</w:t>
      </w:r>
      <w:r w:rsidR="00891E0B" w:rsidRPr="00A21A05">
        <w:rPr>
          <w:rFonts w:ascii="Arial" w:hAnsi="Arial" w:cs="Arial"/>
          <w:sz w:val="20"/>
          <w:szCs w:val="20"/>
        </w:rPr>
        <w:t>ßstorch!</w:t>
      </w:r>
    </w:p>
    <w:p w14:paraId="32CC2476" w14:textId="77777777" w:rsidR="00AB3DD5" w:rsidRPr="00A21A05" w:rsidRDefault="00AB3DD5" w:rsidP="005F2A88">
      <w:pPr>
        <w:pStyle w:val="Listenabsatz"/>
        <w:ind w:left="0"/>
        <w:rPr>
          <w:rFonts w:ascii="Arial" w:hAnsi="Arial" w:cs="Arial"/>
          <w:sz w:val="20"/>
          <w:szCs w:val="20"/>
        </w:rPr>
      </w:pPr>
    </w:p>
    <w:p w14:paraId="69DE2F6E" w14:textId="7171E54A" w:rsidR="00EF4D37" w:rsidRPr="00A21A05" w:rsidRDefault="006F176A" w:rsidP="005F2A88">
      <w:pPr>
        <w:pStyle w:val="Listenabsatz"/>
        <w:ind w:left="0"/>
        <w:rPr>
          <w:rFonts w:ascii="Arial" w:hAnsi="Arial" w:cs="Arial"/>
          <w:sz w:val="20"/>
          <w:szCs w:val="20"/>
        </w:rPr>
      </w:pPr>
      <w:r w:rsidRPr="00A21A05">
        <w:rPr>
          <w:rFonts w:ascii="Arial" w:hAnsi="Arial" w:cs="Arial"/>
          <w:sz w:val="20"/>
          <w:szCs w:val="20"/>
        </w:rPr>
        <w:t xml:space="preserve">Für die qualitativ-funktionale Besonderheit ist zu berücksichtigen, dass als Nahrungsquellen die gesamte Region mit Ackerflächen anzusetzen ist. Alle diese Flächen weisen die in dem Gutachten beschriebenen „fakultativen Nahrungsräume mit stark schwankender </w:t>
      </w:r>
      <w:proofErr w:type="spellStart"/>
      <w:r w:rsidRPr="00A21A05">
        <w:rPr>
          <w:rFonts w:ascii="Arial" w:hAnsi="Arial" w:cs="Arial"/>
          <w:sz w:val="20"/>
          <w:szCs w:val="20"/>
        </w:rPr>
        <w:t>Habitatneigung</w:t>
      </w:r>
      <w:proofErr w:type="spellEnd"/>
      <w:r w:rsidRPr="00A21A05">
        <w:rPr>
          <w:rFonts w:ascii="Arial" w:hAnsi="Arial" w:cs="Arial"/>
          <w:sz w:val="20"/>
          <w:szCs w:val="20"/>
        </w:rPr>
        <w:t xml:space="preserve">“ auf. Aufgrund der bestehenden Biogasanlage wird die Feldfruchtvielfalt zudem immer weiter eingeschränkt. Der Verlust eines so großen </w:t>
      </w:r>
      <w:proofErr w:type="spellStart"/>
      <w:r w:rsidRPr="00A21A05">
        <w:rPr>
          <w:rFonts w:ascii="Arial" w:hAnsi="Arial" w:cs="Arial"/>
          <w:sz w:val="20"/>
          <w:szCs w:val="20"/>
        </w:rPr>
        <w:t>Nahrungshabitates</w:t>
      </w:r>
      <w:proofErr w:type="spellEnd"/>
      <w:r w:rsidRPr="00A21A05">
        <w:rPr>
          <w:rFonts w:ascii="Arial" w:hAnsi="Arial" w:cs="Arial"/>
          <w:sz w:val="20"/>
          <w:szCs w:val="20"/>
        </w:rPr>
        <w:t xml:space="preserve"> stellt eine deutliche Verschlechterung dar und ist in einem SPA-Gebiet nicht zulässig.</w:t>
      </w:r>
    </w:p>
    <w:p w14:paraId="39764829" w14:textId="7A6150E9" w:rsidR="00EF4D37" w:rsidRPr="00A21A05" w:rsidRDefault="00EF4D37" w:rsidP="005F2A88">
      <w:pPr>
        <w:pStyle w:val="Listenabsatz"/>
        <w:ind w:left="0"/>
        <w:rPr>
          <w:rFonts w:ascii="Arial" w:hAnsi="Arial" w:cs="Arial"/>
          <w:sz w:val="20"/>
          <w:szCs w:val="20"/>
        </w:rPr>
      </w:pPr>
      <w:r w:rsidRPr="00A21A05">
        <w:rPr>
          <w:rFonts w:ascii="Arial" w:hAnsi="Arial" w:cs="Arial"/>
          <w:sz w:val="20"/>
          <w:szCs w:val="20"/>
        </w:rPr>
        <w:t>Im Amtsblatt der Europäischen Union (L 198/41) wird unter Punkt 6.3 Erhaltungsmaßnahmen beschrieben:</w:t>
      </w:r>
    </w:p>
    <w:p w14:paraId="026A0378" w14:textId="7F3DB83D" w:rsidR="00EF4D37" w:rsidRPr="00A21A05" w:rsidRDefault="00EF4D37" w:rsidP="005F2A88">
      <w:pPr>
        <w:pStyle w:val="Listenabsatz"/>
        <w:ind w:left="0"/>
        <w:rPr>
          <w:rFonts w:ascii="Arial" w:hAnsi="Arial" w:cs="Arial"/>
          <w:sz w:val="20"/>
          <w:szCs w:val="20"/>
        </w:rPr>
      </w:pPr>
      <w:r w:rsidRPr="00A21A05">
        <w:rPr>
          <w:rFonts w:ascii="Arial" w:hAnsi="Arial" w:cs="Arial"/>
          <w:sz w:val="20"/>
          <w:szCs w:val="20"/>
        </w:rPr>
        <w:t>„Erhaltung, Schutz und Wiederherstellung der Vogelarten des Anhangs I der Richtlinie 79/409/EWG, der Zug- und Wasservogelarten und ihrer Lebensräume“. Eine Genehmigung würde diesen Erhaltungsmaßnahmen entgegenwirken.</w:t>
      </w:r>
      <w:r w:rsidR="00A66E7B" w:rsidRPr="00A21A05">
        <w:rPr>
          <w:rFonts w:ascii="Arial" w:hAnsi="Arial" w:cs="Arial"/>
          <w:sz w:val="20"/>
          <w:szCs w:val="20"/>
        </w:rPr>
        <w:t xml:space="preserve"> Es wird weder erhalten noch geschützt, geschweige denn wiederhergestellt!</w:t>
      </w:r>
    </w:p>
    <w:p w14:paraId="7BD60DEF" w14:textId="77777777" w:rsidR="004C41FF" w:rsidRPr="00A21A05" w:rsidRDefault="004C41FF" w:rsidP="005F2A88">
      <w:pPr>
        <w:pStyle w:val="Listenabsatz"/>
        <w:ind w:left="0"/>
        <w:rPr>
          <w:rFonts w:ascii="Arial" w:hAnsi="Arial" w:cs="Arial"/>
          <w:sz w:val="20"/>
          <w:szCs w:val="20"/>
        </w:rPr>
      </w:pPr>
    </w:p>
    <w:p w14:paraId="55913FB4" w14:textId="77777777" w:rsidR="008D6E95" w:rsidRPr="00A21A05" w:rsidRDefault="008D6E95" w:rsidP="005F2A88">
      <w:pPr>
        <w:pStyle w:val="Listenabsatz"/>
        <w:ind w:left="0"/>
        <w:rPr>
          <w:rFonts w:ascii="Arial" w:hAnsi="Arial" w:cs="Arial"/>
          <w:sz w:val="20"/>
          <w:szCs w:val="20"/>
        </w:rPr>
      </w:pPr>
      <w:r w:rsidRPr="00A21A05">
        <w:rPr>
          <w:rFonts w:ascii="Arial" w:hAnsi="Arial" w:cs="Arial"/>
          <w:sz w:val="20"/>
          <w:szCs w:val="20"/>
        </w:rPr>
        <w:t>Der streng geschützte Schmetterling „Großer Feuerfalter</w:t>
      </w:r>
      <w:r w:rsidR="00E4299E" w:rsidRPr="00A21A05">
        <w:rPr>
          <w:rFonts w:ascii="Arial" w:hAnsi="Arial" w:cs="Arial"/>
          <w:sz w:val="20"/>
          <w:szCs w:val="20"/>
        </w:rPr>
        <w:t>“</w:t>
      </w:r>
      <w:r w:rsidRPr="00A21A05">
        <w:rPr>
          <w:rFonts w:ascii="Arial" w:hAnsi="Arial" w:cs="Arial"/>
          <w:sz w:val="20"/>
          <w:szCs w:val="20"/>
        </w:rPr>
        <w:t xml:space="preserve"> (</w:t>
      </w:r>
      <w:proofErr w:type="spellStart"/>
      <w:r w:rsidRPr="00A21A05">
        <w:rPr>
          <w:rFonts w:ascii="Arial" w:hAnsi="Arial" w:cs="Arial"/>
          <w:sz w:val="20"/>
          <w:szCs w:val="20"/>
        </w:rPr>
        <w:t>Lycaena</w:t>
      </w:r>
      <w:proofErr w:type="spellEnd"/>
      <w:r w:rsidRPr="00A21A05">
        <w:rPr>
          <w:rFonts w:ascii="Arial" w:hAnsi="Arial" w:cs="Arial"/>
          <w:sz w:val="20"/>
          <w:szCs w:val="20"/>
        </w:rPr>
        <w:t xml:space="preserve"> </w:t>
      </w:r>
      <w:proofErr w:type="spellStart"/>
      <w:r w:rsidRPr="00A21A05">
        <w:rPr>
          <w:rFonts w:ascii="Arial" w:hAnsi="Arial" w:cs="Arial"/>
          <w:sz w:val="20"/>
          <w:szCs w:val="20"/>
        </w:rPr>
        <w:t>dispar</w:t>
      </w:r>
      <w:proofErr w:type="spellEnd"/>
      <w:r w:rsidR="00E4299E" w:rsidRPr="00A21A05">
        <w:rPr>
          <w:rFonts w:ascii="Arial" w:hAnsi="Arial" w:cs="Arial"/>
          <w:sz w:val="20"/>
          <w:szCs w:val="20"/>
        </w:rPr>
        <w:t xml:space="preserve"> , FFH-Art, Anhang II) sowie Eier der Art</w:t>
      </w:r>
      <w:r w:rsidRPr="00A21A05">
        <w:rPr>
          <w:rFonts w:ascii="Arial" w:hAnsi="Arial" w:cs="Arial"/>
          <w:sz w:val="20"/>
          <w:szCs w:val="20"/>
        </w:rPr>
        <w:t xml:space="preserve"> ist in dem gesamten Gebiet nachgewiesen.</w:t>
      </w:r>
    </w:p>
    <w:p w14:paraId="7D432671" w14:textId="7EE504E1" w:rsidR="00CB7E42" w:rsidRPr="00A21A05" w:rsidRDefault="00CB7E42" w:rsidP="005F2A88">
      <w:pPr>
        <w:pStyle w:val="Listenabsatz"/>
        <w:ind w:left="0"/>
        <w:rPr>
          <w:rFonts w:ascii="Arial" w:hAnsi="Arial" w:cs="Arial"/>
          <w:sz w:val="20"/>
          <w:szCs w:val="20"/>
        </w:rPr>
      </w:pPr>
    </w:p>
    <w:p w14:paraId="21D2347A" w14:textId="5D387BFB" w:rsidR="001753F8" w:rsidRPr="00A21A05" w:rsidRDefault="005503F8" w:rsidP="005F2A88">
      <w:pPr>
        <w:pStyle w:val="Listenabsatz"/>
        <w:ind w:left="0"/>
        <w:rPr>
          <w:rFonts w:ascii="Arial" w:hAnsi="Arial" w:cs="Arial"/>
          <w:sz w:val="20"/>
          <w:szCs w:val="20"/>
        </w:rPr>
      </w:pPr>
      <w:r w:rsidRPr="00A21A05">
        <w:rPr>
          <w:rFonts w:ascii="Arial" w:hAnsi="Arial" w:cs="Arial"/>
          <w:sz w:val="20"/>
          <w:szCs w:val="20"/>
        </w:rPr>
        <w:t>Durch Ammoni</w:t>
      </w:r>
      <w:r w:rsidR="00CB6A8C" w:rsidRPr="00A21A05">
        <w:rPr>
          <w:rFonts w:ascii="Arial" w:hAnsi="Arial" w:cs="Arial"/>
          <w:sz w:val="20"/>
          <w:szCs w:val="20"/>
        </w:rPr>
        <w:t>a</w:t>
      </w:r>
      <w:r w:rsidRPr="00A21A05">
        <w:rPr>
          <w:rFonts w:ascii="Arial" w:hAnsi="Arial" w:cs="Arial"/>
          <w:sz w:val="20"/>
          <w:szCs w:val="20"/>
        </w:rPr>
        <w:t>k- und Stickstoffimmissionen werden die betroffenen Biotope zerstört und verlieren ihre Bedeutung für die dort ansässige Fauna und Flora.</w:t>
      </w:r>
    </w:p>
    <w:p w14:paraId="5F77074C" w14:textId="77777777" w:rsidR="00931828" w:rsidRPr="00A21A05" w:rsidRDefault="00931828" w:rsidP="005F2A88">
      <w:pPr>
        <w:pStyle w:val="Listenabsatz"/>
        <w:ind w:left="0"/>
        <w:rPr>
          <w:rFonts w:ascii="Arial" w:hAnsi="Arial" w:cs="Arial"/>
          <w:sz w:val="20"/>
          <w:szCs w:val="20"/>
        </w:rPr>
      </w:pPr>
    </w:p>
    <w:p w14:paraId="34790D2D" w14:textId="22FB41C1" w:rsidR="00931828" w:rsidRPr="00A21A05" w:rsidRDefault="00931828" w:rsidP="005F2A88">
      <w:pPr>
        <w:pStyle w:val="Listenabsatz"/>
        <w:ind w:left="0"/>
        <w:rPr>
          <w:rFonts w:ascii="Arial" w:hAnsi="Arial" w:cs="Arial"/>
          <w:sz w:val="20"/>
          <w:szCs w:val="20"/>
        </w:rPr>
      </w:pPr>
    </w:p>
    <w:p w14:paraId="1C164AC1" w14:textId="790ADAA1" w:rsidR="00931828" w:rsidRPr="00A21A05" w:rsidRDefault="00931828" w:rsidP="005F2A88">
      <w:pPr>
        <w:pStyle w:val="Listenabsatz"/>
        <w:ind w:left="0"/>
        <w:rPr>
          <w:rFonts w:ascii="Arial" w:hAnsi="Arial" w:cs="Arial"/>
          <w:sz w:val="20"/>
          <w:szCs w:val="20"/>
        </w:rPr>
      </w:pPr>
      <w:r w:rsidRPr="00CB06CD">
        <w:rPr>
          <w:rFonts w:ascii="Arial" w:eastAsia="Times New Roman" w:hAnsi="Arial" w:cs="Arial"/>
          <w:noProof/>
          <w:sz w:val="20"/>
          <w:szCs w:val="20"/>
          <w:lang w:eastAsia="de-DE"/>
        </w:rPr>
        <w:drawing>
          <wp:inline distT="0" distB="0" distL="0" distR="0" wp14:anchorId="3280D824" wp14:editId="6A3667FC">
            <wp:extent cx="5714767" cy="3214556"/>
            <wp:effectExtent l="0" t="0" r="635" b="11430"/>
            <wp:docPr id="10" name="Grafik 10" descr="cid:1753EDA9-730A-498F-A8D8-DBBEB4F859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53EDA9-730A-498F-A8D8-DBBEB4F8597C" descr="cid:1753EDA9-730A-498F-A8D8-DBBEB4F8597C"/>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715162" cy="3214778"/>
                    </a:xfrm>
                    <a:prstGeom prst="rect">
                      <a:avLst/>
                    </a:prstGeom>
                    <a:noFill/>
                    <a:ln>
                      <a:noFill/>
                    </a:ln>
                  </pic:spPr>
                </pic:pic>
              </a:graphicData>
            </a:graphic>
          </wp:inline>
        </w:drawing>
      </w:r>
    </w:p>
    <w:p w14:paraId="5FAAC7C4" w14:textId="7311ED91" w:rsidR="00931828" w:rsidRPr="00A21A05" w:rsidRDefault="007D2DC3" w:rsidP="005F2A88">
      <w:pPr>
        <w:pStyle w:val="Listenabsatz"/>
        <w:ind w:left="0"/>
        <w:rPr>
          <w:rFonts w:ascii="Arial" w:hAnsi="Arial" w:cs="Arial"/>
          <w:sz w:val="20"/>
          <w:szCs w:val="20"/>
        </w:rPr>
      </w:pPr>
      <w:r w:rsidRPr="00A21A05">
        <w:rPr>
          <w:rFonts w:ascii="Arial" w:hAnsi="Arial" w:cs="Arial"/>
          <w:sz w:val="20"/>
          <w:szCs w:val="20"/>
        </w:rPr>
        <w:t>Kleingewässer auf dem Goldnebelhof</w:t>
      </w:r>
    </w:p>
    <w:p w14:paraId="4AB755BE" w14:textId="127A84B8" w:rsidR="007D2DC3" w:rsidRPr="00A21A05" w:rsidRDefault="007D2DC3" w:rsidP="005F2A88">
      <w:pPr>
        <w:pStyle w:val="Listenabsatz"/>
        <w:ind w:left="0"/>
        <w:rPr>
          <w:rFonts w:ascii="Arial" w:hAnsi="Arial" w:cs="Arial"/>
          <w:sz w:val="20"/>
          <w:szCs w:val="20"/>
        </w:rPr>
      </w:pPr>
    </w:p>
    <w:p w14:paraId="01423108" w14:textId="77777777" w:rsidR="007D2DC3" w:rsidRPr="00A21A05" w:rsidRDefault="007D2DC3" w:rsidP="005F2A88">
      <w:pPr>
        <w:pStyle w:val="Listenabsatz"/>
        <w:ind w:left="0"/>
        <w:rPr>
          <w:rFonts w:ascii="Arial" w:hAnsi="Arial" w:cs="Arial"/>
          <w:sz w:val="20"/>
          <w:szCs w:val="20"/>
        </w:rPr>
      </w:pPr>
    </w:p>
    <w:p w14:paraId="6BFB87B7" w14:textId="41113552" w:rsidR="00931828" w:rsidRPr="00A21A05" w:rsidRDefault="00931828" w:rsidP="005F2A88">
      <w:pPr>
        <w:pStyle w:val="Listenabsatz"/>
        <w:ind w:left="0"/>
        <w:rPr>
          <w:rFonts w:ascii="Arial" w:hAnsi="Arial" w:cs="Arial"/>
          <w:sz w:val="20"/>
          <w:szCs w:val="20"/>
        </w:rPr>
      </w:pPr>
      <w:r w:rsidRPr="00CB06CD">
        <w:rPr>
          <w:rFonts w:ascii="Arial" w:eastAsia="Times New Roman" w:hAnsi="Arial" w:cs="Arial"/>
          <w:noProof/>
          <w:sz w:val="20"/>
          <w:szCs w:val="20"/>
          <w:lang w:eastAsia="de-DE"/>
        </w:rPr>
        <w:lastRenderedPageBreak/>
        <w:drawing>
          <wp:inline distT="0" distB="0" distL="0" distR="0" wp14:anchorId="79D78B9B" wp14:editId="79C1EB96">
            <wp:extent cx="5714767" cy="3214556"/>
            <wp:effectExtent l="0" t="0" r="635" b="11430"/>
            <wp:docPr id="11" name="Grafik 11" descr="cid:E690EE7A-23C1-43F9-9D08-FEE703E5B0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690EE7A-23C1-43F9-9D08-FEE703E5B0A4" descr="cid:E690EE7A-23C1-43F9-9D08-FEE703E5B0A4"/>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715162" cy="3214778"/>
                    </a:xfrm>
                    <a:prstGeom prst="rect">
                      <a:avLst/>
                    </a:prstGeom>
                    <a:noFill/>
                    <a:ln>
                      <a:noFill/>
                    </a:ln>
                  </pic:spPr>
                </pic:pic>
              </a:graphicData>
            </a:graphic>
          </wp:inline>
        </w:drawing>
      </w:r>
    </w:p>
    <w:p w14:paraId="27FE8043" w14:textId="7C69698A" w:rsidR="00931828" w:rsidRPr="00A21A05" w:rsidRDefault="007D2DC3" w:rsidP="005F2A88">
      <w:pPr>
        <w:pStyle w:val="Listenabsatz"/>
        <w:ind w:left="0"/>
        <w:rPr>
          <w:rFonts w:ascii="Arial" w:hAnsi="Arial" w:cs="Arial"/>
          <w:sz w:val="20"/>
          <w:szCs w:val="20"/>
        </w:rPr>
      </w:pPr>
      <w:r w:rsidRPr="00A21A05">
        <w:rPr>
          <w:rFonts w:ascii="Arial" w:hAnsi="Arial" w:cs="Arial"/>
          <w:sz w:val="20"/>
          <w:szCs w:val="20"/>
        </w:rPr>
        <w:t>Gewässer am Waldrand</w:t>
      </w:r>
    </w:p>
    <w:p w14:paraId="7BD97370" w14:textId="602E852C" w:rsidR="00931828" w:rsidRPr="00A21A05" w:rsidRDefault="00931828" w:rsidP="005F2A88">
      <w:pPr>
        <w:pStyle w:val="Listenabsatz"/>
        <w:ind w:left="0"/>
        <w:rPr>
          <w:rFonts w:ascii="Arial" w:hAnsi="Arial" w:cs="Arial"/>
          <w:sz w:val="20"/>
          <w:szCs w:val="20"/>
        </w:rPr>
      </w:pPr>
    </w:p>
    <w:p w14:paraId="73B7E1FE" w14:textId="5CE94642" w:rsidR="00931828" w:rsidRPr="00A21A05" w:rsidRDefault="00931828" w:rsidP="005F2A88">
      <w:pPr>
        <w:pStyle w:val="Listenabsatz"/>
        <w:ind w:left="0"/>
        <w:rPr>
          <w:rFonts w:ascii="Arial" w:hAnsi="Arial" w:cs="Arial"/>
          <w:sz w:val="20"/>
          <w:szCs w:val="20"/>
        </w:rPr>
      </w:pPr>
    </w:p>
    <w:p w14:paraId="0F7E88A5" w14:textId="51DA9C05" w:rsidR="00931828" w:rsidRPr="00A21A05" w:rsidRDefault="00931828" w:rsidP="005F2A88">
      <w:pPr>
        <w:pStyle w:val="Listenabsatz"/>
        <w:ind w:left="0"/>
        <w:rPr>
          <w:rFonts w:ascii="Arial" w:hAnsi="Arial" w:cs="Arial"/>
          <w:sz w:val="20"/>
          <w:szCs w:val="20"/>
        </w:rPr>
      </w:pPr>
    </w:p>
    <w:p w14:paraId="7EB744E7" w14:textId="77777777" w:rsidR="00931828" w:rsidRPr="00A21A05" w:rsidRDefault="00931828" w:rsidP="005F2A88">
      <w:pPr>
        <w:pStyle w:val="Listenabsatz"/>
        <w:ind w:left="0"/>
        <w:rPr>
          <w:rFonts w:ascii="Arial" w:hAnsi="Arial" w:cs="Arial"/>
          <w:sz w:val="20"/>
          <w:szCs w:val="20"/>
        </w:rPr>
      </w:pPr>
    </w:p>
    <w:p w14:paraId="0DC7BBAE" w14:textId="557A79FA" w:rsidR="00931828" w:rsidRPr="00A21A05" w:rsidRDefault="00931828" w:rsidP="005F2A88">
      <w:pPr>
        <w:pStyle w:val="Listenabsatz"/>
        <w:ind w:left="0"/>
        <w:rPr>
          <w:rFonts w:ascii="Arial" w:hAnsi="Arial" w:cs="Arial"/>
          <w:sz w:val="20"/>
          <w:szCs w:val="20"/>
        </w:rPr>
      </w:pPr>
      <w:r w:rsidRPr="00CB06CD">
        <w:rPr>
          <w:rFonts w:ascii="Arial" w:eastAsia="Times New Roman" w:hAnsi="Arial" w:cs="Arial"/>
          <w:noProof/>
          <w:sz w:val="20"/>
          <w:szCs w:val="20"/>
          <w:lang w:eastAsia="de-DE"/>
        </w:rPr>
        <w:drawing>
          <wp:inline distT="0" distB="0" distL="0" distR="0" wp14:anchorId="3A74C30A" wp14:editId="30F073A8">
            <wp:extent cx="5829067" cy="3278850"/>
            <wp:effectExtent l="0" t="0" r="0" b="0"/>
            <wp:docPr id="18" name="Grafik 18" descr="cid:57F29E2E-4D51-433F-8994-BF3E38502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7F29E2E-4D51-433F-8994-BF3E3850215D" descr="cid:57F29E2E-4D51-433F-8994-BF3E3850215D"/>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829470" cy="3279077"/>
                    </a:xfrm>
                    <a:prstGeom prst="rect">
                      <a:avLst/>
                    </a:prstGeom>
                    <a:noFill/>
                    <a:ln>
                      <a:noFill/>
                    </a:ln>
                  </pic:spPr>
                </pic:pic>
              </a:graphicData>
            </a:graphic>
          </wp:inline>
        </w:drawing>
      </w:r>
    </w:p>
    <w:p w14:paraId="2A4E19AE" w14:textId="7E3E5F36" w:rsidR="007D2DC3" w:rsidRPr="00A21A05" w:rsidRDefault="007D2DC3" w:rsidP="005F2A88">
      <w:pPr>
        <w:pStyle w:val="Listenabsatz"/>
        <w:ind w:left="0"/>
        <w:rPr>
          <w:rFonts w:ascii="Arial" w:hAnsi="Arial" w:cs="Arial"/>
          <w:sz w:val="20"/>
          <w:szCs w:val="20"/>
        </w:rPr>
      </w:pPr>
      <w:r w:rsidRPr="00A21A05">
        <w:rPr>
          <w:rFonts w:ascii="Arial" w:hAnsi="Arial" w:cs="Arial"/>
          <w:sz w:val="20"/>
          <w:szCs w:val="20"/>
        </w:rPr>
        <w:t>Gewässer im Waldstück westlich an der Grenze zum Goldnebelhof</w:t>
      </w:r>
    </w:p>
    <w:p w14:paraId="0EB55B25" w14:textId="77777777" w:rsidR="00931828" w:rsidRPr="00A21A05" w:rsidRDefault="00931828" w:rsidP="005F2A88">
      <w:pPr>
        <w:pStyle w:val="Listenabsatz"/>
        <w:ind w:left="0"/>
        <w:rPr>
          <w:rFonts w:ascii="Arial" w:hAnsi="Arial" w:cs="Arial"/>
          <w:sz w:val="20"/>
          <w:szCs w:val="20"/>
        </w:rPr>
      </w:pPr>
    </w:p>
    <w:p w14:paraId="40FB06CC" w14:textId="1B80BC31" w:rsidR="000E1968" w:rsidRPr="00A21A05" w:rsidRDefault="006E107B" w:rsidP="006E107B">
      <w:pPr>
        <w:pStyle w:val="Listenabsatz"/>
        <w:ind w:left="0"/>
        <w:rPr>
          <w:rFonts w:ascii="Arial" w:hAnsi="Arial" w:cs="Arial"/>
          <w:sz w:val="20"/>
          <w:szCs w:val="20"/>
        </w:rPr>
      </w:pPr>
      <w:r w:rsidRPr="00A21A05">
        <w:rPr>
          <w:rFonts w:ascii="Arial" w:hAnsi="Arial" w:cs="Arial"/>
          <w:sz w:val="20"/>
          <w:szCs w:val="20"/>
        </w:rPr>
        <w:t xml:space="preserve">Festzuhalten bleibt, dass </w:t>
      </w:r>
      <w:r w:rsidR="00DF343E" w:rsidRPr="00A21A05">
        <w:rPr>
          <w:rFonts w:ascii="Arial" w:hAnsi="Arial" w:cs="Arial"/>
          <w:sz w:val="20"/>
          <w:szCs w:val="20"/>
        </w:rPr>
        <w:t>eine</w:t>
      </w:r>
      <w:r w:rsidRPr="00A21A05">
        <w:rPr>
          <w:rFonts w:ascii="Arial" w:hAnsi="Arial" w:cs="Arial"/>
          <w:sz w:val="20"/>
          <w:szCs w:val="20"/>
        </w:rPr>
        <w:t xml:space="preserve"> </w:t>
      </w:r>
      <w:r w:rsidR="00DF343E" w:rsidRPr="00A21A05">
        <w:rPr>
          <w:rFonts w:ascii="Arial" w:hAnsi="Arial" w:cs="Arial"/>
          <w:sz w:val="20"/>
          <w:szCs w:val="20"/>
        </w:rPr>
        <w:t xml:space="preserve">aktuelle </w:t>
      </w:r>
      <w:r w:rsidR="00312E41" w:rsidRPr="00A21A05">
        <w:rPr>
          <w:rFonts w:ascii="Arial" w:hAnsi="Arial" w:cs="Arial"/>
          <w:sz w:val="20"/>
          <w:szCs w:val="20"/>
        </w:rPr>
        <w:t xml:space="preserve">professionelle </w:t>
      </w:r>
      <w:r w:rsidRPr="00A21A05">
        <w:rPr>
          <w:rFonts w:ascii="Arial" w:hAnsi="Arial" w:cs="Arial"/>
          <w:sz w:val="20"/>
          <w:szCs w:val="20"/>
        </w:rPr>
        <w:t>Bestandaufnahme</w:t>
      </w:r>
      <w:r w:rsidR="00312E41" w:rsidRPr="00A21A05">
        <w:rPr>
          <w:rFonts w:ascii="Arial" w:hAnsi="Arial" w:cs="Arial"/>
          <w:sz w:val="20"/>
          <w:szCs w:val="20"/>
        </w:rPr>
        <w:t xml:space="preserve"> der am Standort heimmischen Fauna</w:t>
      </w:r>
      <w:r w:rsidRPr="00A21A05">
        <w:rPr>
          <w:rFonts w:ascii="Arial" w:hAnsi="Arial" w:cs="Arial"/>
          <w:sz w:val="20"/>
          <w:szCs w:val="20"/>
        </w:rPr>
        <w:t xml:space="preserve"> </w:t>
      </w:r>
      <w:r w:rsidR="00DF343E" w:rsidRPr="00A21A05">
        <w:rPr>
          <w:rFonts w:ascii="Arial" w:hAnsi="Arial" w:cs="Arial"/>
          <w:sz w:val="20"/>
          <w:szCs w:val="20"/>
        </w:rPr>
        <w:t xml:space="preserve">nicht </w:t>
      </w:r>
      <w:r w:rsidRPr="00A21A05">
        <w:rPr>
          <w:rFonts w:ascii="Arial" w:hAnsi="Arial" w:cs="Arial"/>
          <w:sz w:val="20"/>
          <w:szCs w:val="20"/>
        </w:rPr>
        <w:t>existiert</w:t>
      </w:r>
      <w:r w:rsidR="00312E41" w:rsidRPr="00A21A05">
        <w:rPr>
          <w:rFonts w:ascii="Arial" w:hAnsi="Arial" w:cs="Arial"/>
          <w:sz w:val="20"/>
          <w:szCs w:val="20"/>
        </w:rPr>
        <w:t>. Bei einem derartigen Eingriff ist es nicht ausreichend</w:t>
      </w:r>
      <w:r w:rsidRPr="00A21A05">
        <w:rPr>
          <w:rFonts w:ascii="Arial" w:hAnsi="Arial" w:cs="Arial"/>
          <w:sz w:val="20"/>
          <w:szCs w:val="20"/>
        </w:rPr>
        <w:t>,</w:t>
      </w:r>
      <w:r w:rsidR="00312E41" w:rsidRPr="00A21A05">
        <w:rPr>
          <w:rFonts w:ascii="Arial" w:hAnsi="Arial" w:cs="Arial"/>
          <w:sz w:val="20"/>
          <w:szCs w:val="20"/>
        </w:rPr>
        <w:t xml:space="preserve"> sich auf die Unterlagen des vom Investor beauftragten Gutachterbüros zu verlassen. </w:t>
      </w:r>
      <w:r w:rsidR="00BC6990" w:rsidRPr="00A21A05">
        <w:rPr>
          <w:rFonts w:ascii="Arial" w:hAnsi="Arial" w:cs="Arial"/>
          <w:sz w:val="20"/>
          <w:szCs w:val="20"/>
        </w:rPr>
        <w:t>Es liegt ein Gutachten vor, in welchem schützenswerte Biotope festgestellt wurden. Dies</w:t>
      </w:r>
      <w:r w:rsidR="00312E41" w:rsidRPr="00A21A05">
        <w:rPr>
          <w:rFonts w:ascii="Arial" w:hAnsi="Arial" w:cs="Arial"/>
          <w:sz w:val="20"/>
          <w:szCs w:val="20"/>
        </w:rPr>
        <w:t xml:space="preserve">e </w:t>
      </w:r>
      <w:r w:rsidR="00BC6990" w:rsidRPr="00A21A05">
        <w:rPr>
          <w:rFonts w:ascii="Arial" w:hAnsi="Arial" w:cs="Arial"/>
          <w:sz w:val="20"/>
          <w:szCs w:val="20"/>
        </w:rPr>
        <w:t xml:space="preserve">wurden </w:t>
      </w:r>
      <w:r w:rsidR="00312E41" w:rsidRPr="00A21A05">
        <w:rPr>
          <w:rFonts w:ascii="Arial" w:hAnsi="Arial" w:cs="Arial"/>
          <w:sz w:val="20"/>
          <w:szCs w:val="20"/>
        </w:rPr>
        <w:t>von dem vom Investor beauftragten Gutachter nicht ermittelt</w:t>
      </w:r>
      <w:r w:rsidR="00926905" w:rsidRPr="00A21A05">
        <w:rPr>
          <w:rFonts w:ascii="Arial" w:hAnsi="Arial" w:cs="Arial"/>
          <w:sz w:val="20"/>
          <w:szCs w:val="20"/>
        </w:rPr>
        <w:t>.</w:t>
      </w:r>
      <w:r w:rsidRPr="00A21A05">
        <w:rPr>
          <w:rFonts w:ascii="Arial" w:hAnsi="Arial" w:cs="Arial"/>
          <w:sz w:val="20"/>
          <w:szCs w:val="20"/>
        </w:rPr>
        <w:t xml:space="preserve"> </w:t>
      </w:r>
      <w:r w:rsidR="00926905" w:rsidRPr="00A21A05">
        <w:rPr>
          <w:rFonts w:ascii="Arial" w:hAnsi="Arial" w:cs="Arial"/>
          <w:sz w:val="20"/>
          <w:szCs w:val="20"/>
        </w:rPr>
        <w:t>Am Entwässerungsgraben nördlich der Anlage ist ein Ziegenmelker ansässig – auch dieser ist nicht erfasst.</w:t>
      </w:r>
      <w:r w:rsidR="005F215B" w:rsidRPr="00A21A05">
        <w:rPr>
          <w:rFonts w:ascii="Arial" w:hAnsi="Arial" w:cs="Arial"/>
          <w:sz w:val="20"/>
          <w:szCs w:val="20"/>
        </w:rPr>
        <w:t xml:space="preserve"> </w:t>
      </w:r>
      <w:r w:rsidR="00BC6990" w:rsidRPr="00A21A05">
        <w:rPr>
          <w:rFonts w:ascii="Arial" w:hAnsi="Arial" w:cs="Arial"/>
          <w:sz w:val="20"/>
          <w:szCs w:val="20"/>
        </w:rPr>
        <w:t xml:space="preserve">Es </w:t>
      </w:r>
      <w:r w:rsidR="00312E41" w:rsidRPr="00A21A05">
        <w:rPr>
          <w:rFonts w:ascii="Arial" w:hAnsi="Arial" w:cs="Arial"/>
          <w:sz w:val="20"/>
          <w:szCs w:val="20"/>
        </w:rPr>
        <w:t>wird auch hier eine unzureichende</w:t>
      </w:r>
      <w:r w:rsidR="00BA0087" w:rsidRPr="00A21A05">
        <w:rPr>
          <w:rFonts w:ascii="Arial" w:hAnsi="Arial" w:cs="Arial"/>
          <w:sz w:val="20"/>
          <w:szCs w:val="20"/>
        </w:rPr>
        <w:t>, und vor allen Dingen</w:t>
      </w:r>
      <w:r w:rsidR="00BC6990" w:rsidRPr="00A21A05">
        <w:rPr>
          <w:rFonts w:ascii="Arial" w:hAnsi="Arial" w:cs="Arial"/>
          <w:sz w:val="20"/>
          <w:szCs w:val="20"/>
        </w:rPr>
        <w:t xml:space="preserve"> nicht </w:t>
      </w:r>
      <w:r w:rsidR="00BA0087" w:rsidRPr="00A21A05">
        <w:rPr>
          <w:rFonts w:ascii="Arial" w:hAnsi="Arial" w:cs="Arial"/>
          <w:sz w:val="20"/>
          <w:szCs w:val="20"/>
        </w:rPr>
        <w:t>objektive, gutachterliche Tätigkeit unterstellt!</w:t>
      </w:r>
      <w:r w:rsidRPr="00A21A05">
        <w:rPr>
          <w:rFonts w:ascii="Arial" w:hAnsi="Arial" w:cs="Arial"/>
          <w:sz w:val="20"/>
          <w:szCs w:val="20"/>
        </w:rPr>
        <w:t xml:space="preserve"> </w:t>
      </w:r>
      <w:r w:rsidR="00434B57" w:rsidRPr="00A21A05">
        <w:rPr>
          <w:rFonts w:ascii="Arial" w:hAnsi="Arial" w:cs="Arial"/>
          <w:sz w:val="20"/>
          <w:szCs w:val="20"/>
        </w:rPr>
        <w:t xml:space="preserve">Die </w:t>
      </w:r>
      <w:r w:rsidR="005F215B" w:rsidRPr="00A21A05">
        <w:rPr>
          <w:rFonts w:ascii="Arial" w:hAnsi="Arial" w:cs="Arial"/>
          <w:sz w:val="20"/>
          <w:szCs w:val="20"/>
        </w:rPr>
        <w:t>Daten der Biotopkartie</w:t>
      </w:r>
      <w:r w:rsidR="009E0A1D" w:rsidRPr="00A21A05">
        <w:rPr>
          <w:rFonts w:ascii="Arial" w:hAnsi="Arial" w:cs="Arial"/>
          <w:sz w:val="20"/>
          <w:szCs w:val="20"/>
        </w:rPr>
        <w:t xml:space="preserve">rung sind veraltet und dürfen daher nicht herangezogen werden. Eine unabhängige </w:t>
      </w:r>
      <w:r w:rsidR="00434B57" w:rsidRPr="00A21A05">
        <w:rPr>
          <w:rFonts w:ascii="Arial" w:hAnsi="Arial" w:cs="Arial"/>
          <w:sz w:val="20"/>
          <w:szCs w:val="20"/>
        </w:rPr>
        <w:t>terrestrische</w:t>
      </w:r>
      <w:r w:rsidR="009E0A1D" w:rsidRPr="00A21A05">
        <w:rPr>
          <w:rFonts w:ascii="Arial" w:hAnsi="Arial" w:cs="Arial"/>
          <w:sz w:val="20"/>
          <w:szCs w:val="20"/>
        </w:rPr>
        <w:t xml:space="preserve"> Untersuchung über mindestens ein Jahr </w:t>
      </w:r>
      <w:r w:rsidR="00434B57" w:rsidRPr="00A21A05">
        <w:rPr>
          <w:rFonts w:ascii="Arial" w:hAnsi="Arial" w:cs="Arial"/>
          <w:sz w:val="20"/>
          <w:szCs w:val="20"/>
        </w:rPr>
        <w:t>ist anzuordnen</w:t>
      </w:r>
      <w:r w:rsidR="009E0A1D" w:rsidRPr="00A21A05">
        <w:rPr>
          <w:rFonts w:ascii="Arial" w:hAnsi="Arial" w:cs="Arial"/>
          <w:sz w:val="20"/>
          <w:szCs w:val="20"/>
        </w:rPr>
        <w:t>.</w:t>
      </w:r>
    </w:p>
    <w:p w14:paraId="1A1AC3B1" w14:textId="77777777" w:rsidR="00A71CD7" w:rsidRPr="00A21A05" w:rsidRDefault="00A71CD7" w:rsidP="00A71CD7">
      <w:pPr>
        <w:rPr>
          <w:rFonts w:ascii="Arial" w:hAnsi="Arial" w:cs="Arial"/>
          <w:sz w:val="20"/>
          <w:szCs w:val="20"/>
        </w:rPr>
      </w:pPr>
      <w:bookmarkStart w:id="33" w:name="_Ref377982365"/>
    </w:p>
    <w:p w14:paraId="0FD20A90" w14:textId="77777777" w:rsidR="00A71CD7" w:rsidRPr="00A21A05" w:rsidRDefault="00A71CD7" w:rsidP="00A71CD7">
      <w:pPr>
        <w:tabs>
          <w:tab w:val="left" w:pos="1746"/>
        </w:tabs>
        <w:rPr>
          <w:rFonts w:ascii="Arial" w:hAnsi="Arial" w:cs="Arial"/>
          <w:b/>
          <w:sz w:val="20"/>
          <w:szCs w:val="20"/>
        </w:rPr>
      </w:pPr>
      <w:r w:rsidRPr="00A21A05">
        <w:rPr>
          <w:rFonts w:ascii="Arial" w:hAnsi="Arial" w:cs="Arial"/>
          <w:b/>
          <w:sz w:val="20"/>
          <w:szCs w:val="20"/>
        </w:rPr>
        <w:t xml:space="preserve">&gt; </w:t>
      </w:r>
      <w:r w:rsidRPr="00CB06CD">
        <w:rPr>
          <w:rFonts w:ascii="Arial" w:hAnsi="Arial" w:cs="Arial"/>
          <w:b/>
          <w:sz w:val="20"/>
          <w:szCs w:val="20"/>
        </w:rPr>
        <w:fldChar w:fldCharType="begin"/>
      </w:r>
      <w:r w:rsidRPr="00A21A05">
        <w:rPr>
          <w:rFonts w:ascii="Arial" w:hAnsi="Arial" w:cs="Arial"/>
          <w:b/>
          <w:sz w:val="20"/>
          <w:szCs w:val="20"/>
        </w:rPr>
        <w:instrText xml:space="preserve"> REF _Ref377983457 \h </w:instrText>
      </w:r>
      <w:r w:rsidRPr="00CB06CD">
        <w:rPr>
          <w:rFonts w:ascii="Arial" w:hAnsi="Arial" w:cs="Arial"/>
          <w:b/>
          <w:sz w:val="20"/>
          <w:szCs w:val="20"/>
        </w:rPr>
      </w:r>
      <w:r w:rsidRPr="00CB06CD">
        <w:rPr>
          <w:rFonts w:ascii="Arial" w:hAnsi="Arial" w:cs="Arial"/>
          <w:b/>
          <w:sz w:val="20"/>
          <w:szCs w:val="20"/>
        </w:rPr>
        <w:fldChar w:fldCharType="separate"/>
      </w:r>
      <w:r w:rsidRPr="00A21A05">
        <w:rPr>
          <w:rFonts w:ascii="Arial" w:hAnsi="Arial" w:cs="Arial"/>
          <w:b/>
          <w:sz w:val="20"/>
          <w:szCs w:val="20"/>
        </w:rPr>
        <w:t>Inhalt</w:t>
      </w:r>
      <w:r w:rsidRPr="00CB06CD">
        <w:rPr>
          <w:rFonts w:ascii="Arial" w:hAnsi="Arial" w:cs="Arial"/>
          <w:b/>
          <w:sz w:val="20"/>
          <w:szCs w:val="20"/>
        </w:rPr>
        <w:fldChar w:fldCharType="end"/>
      </w:r>
    </w:p>
    <w:p w14:paraId="102C99F3" w14:textId="77777777" w:rsidR="00A71CD7" w:rsidRPr="00CB06CD" w:rsidRDefault="00A71CD7" w:rsidP="00546892">
      <w:pPr>
        <w:pStyle w:val="berschrift1"/>
        <w:rPr>
          <w:rFonts w:cs="Arial"/>
          <w:szCs w:val="20"/>
        </w:rPr>
      </w:pPr>
    </w:p>
    <w:p w14:paraId="7940A81B" w14:textId="77777777" w:rsidR="000C03E6" w:rsidRPr="00CB06CD" w:rsidRDefault="00F52F24" w:rsidP="00546892">
      <w:pPr>
        <w:pStyle w:val="berschrift1"/>
        <w:rPr>
          <w:rFonts w:cs="Arial"/>
          <w:szCs w:val="20"/>
        </w:rPr>
      </w:pPr>
      <w:bookmarkStart w:id="34" w:name="_Ref377989004"/>
      <w:bookmarkStart w:id="35" w:name="_Toc382404065"/>
      <w:r w:rsidRPr="00CB06CD">
        <w:rPr>
          <w:rFonts w:cs="Arial"/>
          <w:szCs w:val="20"/>
        </w:rPr>
        <w:t>Tierwohl</w:t>
      </w:r>
      <w:bookmarkEnd w:id="33"/>
      <w:bookmarkEnd w:id="34"/>
      <w:bookmarkEnd w:id="35"/>
    </w:p>
    <w:p w14:paraId="407E1882" w14:textId="77777777" w:rsidR="00A83414" w:rsidRPr="00A21A05" w:rsidRDefault="00A83414" w:rsidP="005F2A88">
      <w:pPr>
        <w:rPr>
          <w:rFonts w:ascii="Arial" w:hAnsi="Arial" w:cs="Arial"/>
          <w:b/>
          <w:sz w:val="20"/>
          <w:szCs w:val="20"/>
        </w:rPr>
      </w:pPr>
    </w:p>
    <w:p w14:paraId="1080DD8F" w14:textId="44471760" w:rsidR="005F215B" w:rsidRPr="00A21A05" w:rsidRDefault="005F215B" w:rsidP="005F215B">
      <w:pPr>
        <w:pStyle w:val="Listenabsatz"/>
        <w:ind w:left="0"/>
        <w:rPr>
          <w:rFonts w:ascii="Arial" w:hAnsi="Arial" w:cs="Arial"/>
          <w:sz w:val="20"/>
          <w:szCs w:val="20"/>
        </w:rPr>
      </w:pPr>
      <w:r w:rsidRPr="00A21A05">
        <w:rPr>
          <w:rFonts w:ascii="Arial" w:hAnsi="Arial" w:cs="Arial"/>
          <w:sz w:val="20"/>
          <w:szCs w:val="20"/>
        </w:rPr>
        <w:t xml:space="preserve">Bereits im Jahr 2015 veröffentlichte foodwatch Deutschland einen Report zur Legehennenhaltung. Daraus geht hervor: Ob Käfig-, Bodenhaltungs-, Freiland- oder sogar Bio-Ei, keine Haltungsform garantiert die tiergerechte Haltung von Legehennen. Hohe Krankheits- und Sterberaten, Verhaltensstörungen wie Federpicken oder Kannibalismus und das millionenfache Töten männlicher Küken sind in allen Haltungsformen an der Tagesordnung. Somit haben Verbraucher keine Möglichkeit, sich beim Einkauf für ein garantiert tiergerecht erzeugtes Ei zu entscheiden (Quelle: </w:t>
      </w:r>
      <w:hyperlink r:id="rId32" w:history="1">
        <w:r w:rsidRPr="00A21A05">
          <w:rPr>
            <w:rStyle w:val="Link"/>
            <w:rFonts w:ascii="Arial" w:hAnsi="Arial" w:cs="Arial"/>
            <w:color w:val="auto"/>
            <w:sz w:val="20"/>
            <w:szCs w:val="20"/>
          </w:rPr>
          <w:t>http://www.foodwatch.org/de/informieren/tierhaltung/mehr-zum-thema/report-legehennenhaltung/?sword_list%5B0%5D=legehennen</w:t>
        </w:r>
      </w:hyperlink>
      <w:r w:rsidRPr="00A21A05">
        <w:rPr>
          <w:rFonts w:ascii="Arial" w:hAnsi="Arial" w:cs="Arial"/>
          <w:sz w:val="20"/>
          <w:szCs w:val="20"/>
        </w:rPr>
        <w:t xml:space="preserve">). </w:t>
      </w:r>
    </w:p>
    <w:p w14:paraId="76588820" w14:textId="77777777" w:rsidR="005F215B" w:rsidRPr="00A21A05" w:rsidRDefault="005F215B" w:rsidP="005F215B">
      <w:pPr>
        <w:pStyle w:val="Listenabsatz"/>
        <w:ind w:left="0"/>
        <w:rPr>
          <w:rFonts w:ascii="Arial" w:hAnsi="Arial" w:cs="Arial"/>
          <w:sz w:val="20"/>
          <w:szCs w:val="20"/>
        </w:rPr>
      </w:pPr>
    </w:p>
    <w:p w14:paraId="3ECEE6C4" w14:textId="35162B6A" w:rsidR="00CA040E" w:rsidRDefault="00CA040E" w:rsidP="005F215B">
      <w:pPr>
        <w:pStyle w:val="Listenabsatz"/>
        <w:ind w:left="0"/>
        <w:rPr>
          <w:rFonts w:ascii="Arial" w:hAnsi="Arial" w:cs="Arial"/>
          <w:sz w:val="20"/>
          <w:szCs w:val="20"/>
        </w:rPr>
      </w:pPr>
    </w:p>
    <w:p w14:paraId="283C98CF" w14:textId="77777777" w:rsidR="00CA040E" w:rsidRDefault="00CA040E" w:rsidP="00CA040E">
      <w:pPr>
        <w:pStyle w:val="Listenabsatz"/>
        <w:ind w:left="0"/>
        <w:rPr>
          <w:rFonts w:ascii="Arial" w:hAnsi="Arial" w:cs="Arial"/>
          <w:sz w:val="20"/>
          <w:szCs w:val="20"/>
        </w:rPr>
      </w:pPr>
      <w:r>
        <w:rPr>
          <w:rFonts w:ascii="Arial" w:hAnsi="Arial" w:cs="Arial"/>
          <w:sz w:val="20"/>
          <w:szCs w:val="20"/>
        </w:rPr>
        <w:t xml:space="preserve">Anhand der in Zehlendorf geplanten Besatzdichte lässt sich ablesen, dass auch die Tiere in diesen Anlagen erheblichen Schmerzen und Leiden ausgesetzt sein werden. Die Stallgröße ist noch nicht einmal ausreichend dimensioniert, so dass alle Tiere bei entsprechenden Witterungsbedingungen im Gebäude Unterschlupf finden (siehe Berechnung hierzu im Folgenden). </w:t>
      </w:r>
    </w:p>
    <w:p w14:paraId="37BF10D2" w14:textId="035952A6" w:rsidR="00CA040E" w:rsidRDefault="00CA040E" w:rsidP="00CA040E">
      <w:pPr>
        <w:pStyle w:val="Listenabsatz"/>
        <w:ind w:left="0"/>
        <w:rPr>
          <w:rFonts w:ascii="Arial" w:hAnsi="Arial" w:cs="Arial"/>
          <w:sz w:val="20"/>
          <w:szCs w:val="20"/>
        </w:rPr>
      </w:pPr>
      <w:r>
        <w:rPr>
          <w:rFonts w:ascii="Arial" w:hAnsi="Arial" w:cs="Arial"/>
          <w:sz w:val="20"/>
          <w:szCs w:val="20"/>
        </w:rPr>
        <w:t xml:space="preserve">Gemäß der </w:t>
      </w:r>
      <w:proofErr w:type="spellStart"/>
      <w:r>
        <w:rPr>
          <w:rFonts w:ascii="Arial" w:hAnsi="Arial" w:cs="Arial"/>
          <w:sz w:val="20"/>
          <w:szCs w:val="20"/>
        </w:rPr>
        <w:t>efsa</w:t>
      </w:r>
      <w:proofErr w:type="spellEnd"/>
      <w:r>
        <w:rPr>
          <w:rFonts w:ascii="Arial" w:hAnsi="Arial" w:cs="Arial"/>
          <w:sz w:val="20"/>
          <w:szCs w:val="20"/>
        </w:rPr>
        <w:t xml:space="preserve">- Studie (European Food </w:t>
      </w:r>
      <w:proofErr w:type="spellStart"/>
      <w:r>
        <w:rPr>
          <w:rFonts w:ascii="Arial" w:hAnsi="Arial" w:cs="Arial"/>
          <w:sz w:val="20"/>
          <w:szCs w:val="20"/>
        </w:rPr>
        <w:t>Safety</w:t>
      </w:r>
      <w:proofErr w:type="spellEnd"/>
      <w:r>
        <w:rPr>
          <w:rFonts w:ascii="Arial" w:hAnsi="Arial" w:cs="Arial"/>
          <w:sz w:val="20"/>
          <w:szCs w:val="20"/>
        </w:rPr>
        <w:t xml:space="preserve"> Authority) „Scientific Opinion on </w:t>
      </w:r>
      <w:proofErr w:type="spellStart"/>
      <w:r>
        <w:rPr>
          <w:rFonts w:ascii="Arial" w:hAnsi="Arial" w:cs="Arial"/>
          <w:sz w:val="20"/>
          <w:szCs w:val="20"/>
        </w:rPr>
        <w:t>welfare</w:t>
      </w:r>
      <w:proofErr w:type="spellEnd"/>
      <w:r>
        <w:rPr>
          <w:rFonts w:ascii="Arial" w:hAnsi="Arial" w:cs="Arial"/>
          <w:sz w:val="20"/>
          <w:szCs w:val="20"/>
        </w:rPr>
        <w:t xml:space="preserve"> oft </w:t>
      </w:r>
      <w:proofErr w:type="spellStart"/>
      <w:r>
        <w:rPr>
          <w:rFonts w:ascii="Arial" w:hAnsi="Arial" w:cs="Arial"/>
          <w:sz w:val="20"/>
          <w:szCs w:val="20"/>
        </w:rPr>
        <w:t>heuse</w:t>
      </w:r>
      <w:proofErr w:type="spellEnd"/>
      <w:r>
        <w:rPr>
          <w:rFonts w:ascii="Arial" w:hAnsi="Arial" w:cs="Arial"/>
          <w:sz w:val="20"/>
          <w:szCs w:val="20"/>
        </w:rPr>
        <w:t xml:space="preserve"> </w:t>
      </w:r>
      <w:proofErr w:type="spellStart"/>
      <w:r>
        <w:rPr>
          <w:rFonts w:ascii="Arial" w:hAnsi="Arial" w:cs="Arial"/>
          <w:sz w:val="20"/>
          <w:szCs w:val="20"/>
        </w:rPr>
        <w:t>of</w:t>
      </w:r>
      <w:proofErr w:type="spellEnd"/>
      <w:r>
        <w:rPr>
          <w:rFonts w:ascii="Arial" w:hAnsi="Arial" w:cs="Arial"/>
          <w:sz w:val="20"/>
          <w:szCs w:val="20"/>
        </w:rPr>
        <w:t xml:space="preserve"> </w:t>
      </w:r>
      <w:proofErr w:type="spellStart"/>
      <w:r>
        <w:rPr>
          <w:rFonts w:ascii="Arial" w:hAnsi="Arial" w:cs="Arial"/>
          <w:sz w:val="20"/>
          <w:szCs w:val="20"/>
        </w:rPr>
        <w:t>perches</w:t>
      </w:r>
      <w:proofErr w:type="spellEnd"/>
      <w:r>
        <w:rPr>
          <w:rFonts w:ascii="Arial" w:hAnsi="Arial" w:cs="Arial"/>
          <w:sz w:val="20"/>
          <w:szCs w:val="20"/>
        </w:rPr>
        <w:t xml:space="preserve"> </w:t>
      </w:r>
      <w:proofErr w:type="spellStart"/>
      <w:r>
        <w:rPr>
          <w:rFonts w:ascii="Arial" w:hAnsi="Arial" w:cs="Arial"/>
          <w:sz w:val="20"/>
          <w:szCs w:val="20"/>
        </w:rPr>
        <w:t>for</w:t>
      </w:r>
      <w:proofErr w:type="spellEnd"/>
      <w:r>
        <w:rPr>
          <w:rFonts w:ascii="Arial" w:hAnsi="Arial" w:cs="Arial"/>
          <w:sz w:val="20"/>
          <w:szCs w:val="20"/>
        </w:rPr>
        <w:t xml:space="preserve"> </w:t>
      </w:r>
      <w:proofErr w:type="spellStart"/>
      <w:r>
        <w:rPr>
          <w:rFonts w:ascii="Arial" w:hAnsi="Arial" w:cs="Arial"/>
          <w:sz w:val="20"/>
          <w:szCs w:val="20"/>
        </w:rPr>
        <w:t>laying</w:t>
      </w:r>
      <w:proofErr w:type="spellEnd"/>
      <w:r>
        <w:rPr>
          <w:rFonts w:ascii="Arial" w:hAnsi="Arial" w:cs="Arial"/>
          <w:sz w:val="20"/>
          <w:szCs w:val="20"/>
        </w:rPr>
        <w:t xml:space="preserve"> </w:t>
      </w:r>
      <w:proofErr w:type="spellStart"/>
      <w:r>
        <w:rPr>
          <w:rFonts w:ascii="Arial" w:hAnsi="Arial" w:cs="Arial"/>
          <w:sz w:val="20"/>
          <w:szCs w:val="20"/>
        </w:rPr>
        <w:t>hens</w:t>
      </w:r>
      <w:proofErr w:type="spellEnd"/>
      <w:r>
        <w:rPr>
          <w:rFonts w:ascii="Arial" w:hAnsi="Arial" w:cs="Arial"/>
          <w:sz w:val="20"/>
          <w:szCs w:val="20"/>
        </w:rPr>
        <w:t>“ aus dem EFSA Journal 2015;13(6) benötigen Hühner um von einer Voliere herunterfliegen zu</w:t>
      </w:r>
      <w:r w:rsidR="00010A87">
        <w:rPr>
          <w:rFonts w:ascii="Arial" w:hAnsi="Arial" w:cs="Arial"/>
          <w:sz w:val="20"/>
          <w:szCs w:val="20"/>
        </w:rPr>
        <w:t xml:space="preserve"> können, einen Flugwinkel von</w:t>
      </w:r>
      <w:r>
        <w:rPr>
          <w:rFonts w:ascii="Arial" w:hAnsi="Arial" w:cs="Arial"/>
          <w:sz w:val="20"/>
          <w:szCs w:val="20"/>
        </w:rPr>
        <w:t xml:space="preserve"> 45°. Da aber im Brandschutzgutachten die Gangbreite auf 1,2m begrenzt wurde, beträgt diese</w:t>
      </w:r>
      <w:r w:rsidR="00010A87">
        <w:rPr>
          <w:rFonts w:ascii="Arial" w:hAnsi="Arial" w:cs="Arial"/>
          <w:sz w:val="20"/>
          <w:szCs w:val="20"/>
        </w:rPr>
        <w:t>r</w:t>
      </w:r>
      <w:r>
        <w:rPr>
          <w:rFonts w:ascii="Arial" w:hAnsi="Arial" w:cs="Arial"/>
          <w:sz w:val="20"/>
          <w:szCs w:val="20"/>
        </w:rPr>
        <w:t xml:space="preserve"> gerade einmal die Hälfte der erforderlichen Mindestbreite von 2,5m  ( = Entfernung höchster Punkt der Voliere zum Boden)! Somit können die Tiere in ihrem Leben niemals artgerecht die Voliere nutzen.</w:t>
      </w:r>
    </w:p>
    <w:p w14:paraId="6687A951" w14:textId="77777777" w:rsidR="004776E7" w:rsidRDefault="004776E7" w:rsidP="00CA040E">
      <w:pPr>
        <w:pStyle w:val="Listenabsatz"/>
        <w:ind w:left="0"/>
        <w:rPr>
          <w:rFonts w:ascii="Arial" w:hAnsi="Arial" w:cs="Arial"/>
          <w:sz w:val="20"/>
          <w:szCs w:val="20"/>
        </w:rPr>
      </w:pPr>
    </w:p>
    <w:p w14:paraId="37F5170A" w14:textId="6D69E830" w:rsidR="00CA040E" w:rsidRDefault="00CA040E" w:rsidP="00CA040E">
      <w:pPr>
        <w:pStyle w:val="Listenabsatz"/>
        <w:ind w:left="0"/>
        <w:rPr>
          <w:rFonts w:ascii="Arial" w:eastAsia="Times New Roman" w:hAnsi="Arial" w:cs="Arial"/>
          <w:color w:val="000000"/>
          <w:sz w:val="20"/>
          <w:szCs w:val="20"/>
        </w:rPr>
      </w:pPr>
      <w:r>
        <w:rPr>
          <w:rFonts w:ascii="Arial" w:hAnsi="Arial" w:cs="Arial"/>
          <w:sz w:val="20"/>
          <w:szCs w:val="20"/>
        </w:rPr>
        <w:t xml:space="preserve">Gemäß </w:t>
      </w:r>
      <w:proofErr w:type="spellStart"/>
      <w:r>
        <w:rPr>
          <w:rFonts w:ascii="Arial" w:eastAsia="Times New Roman" w:hAnsi="Arial" w:cs="Arial"/>
          <w:color w:val="000000"/>
          <w:sz w:val="20"/>
          <w:szCs w:val="20"/>
        </w:rPr>
        <w:t>TierschutzNutztierV</w:t>
      </w:r>
      <w:proofErr w:type="spellEnd"/>
      <w:r>
        <w:rPr>
          <w:rFonts w:ascii="Arial" w:eastAsia="Times New Roman" w:hAnsi="Arial" w:cs="Arial"/>
          <w:color w:val="000000"/>
          <w:sz w:val="20"/>
          <w:szCs w:val="20"/>
        </w:rPr>
        <w:t xml:space="preserve"> §13(3) sind 3% der Grundfläche als Fensterfläche vorzusehen. Hier wird jedoch nur die Grundfläche des Stalles angesetzt. Die Bewegungsfläche im Warmstall gem</w:t>
      </w:r>
      <w:r w:rsidR="0007790C">
        <w:rPr>
          <w:rFonts w:ascii="Arial" w:eastAsia="Times New Roman" w:hAnsi="Arial" w:cs="Arial"/>
          <w:color w:val="000000"/>
          <w:sz w:val="20"/>
          <w:szCs w:val="20"/>
        </w:rPr>
        <w:t>äß Tierschutz-</w:t>
      </w:r>
      <w:proofErr w:type="spellStart"/>
      <w:r w:rsidR="0007790C">
        <w:rPr>
          <w:rFonts w:ascii="Arial" w:eastAsia="Times New Roman" w:hAnsi="Arial" w:cs="Arial"/>
          <w:color w:val="000000"/>
          <w:sz w:val="20"/>
          <w:szCs w:val="20"/>
        </w:rPr>
        <w:t>NutzierVerordnung</w:t>
      </w:r>
      <w:proofErr w:type="spellEnd"/>
      <w:r>
        <w:rPr>
          <w:rFonts w:ascii="Arial" w:eastAsia="Times New Roman" w:hAnsi="Arial" w:cs="Arial"/>
          <w:color w:val="000000"/>
          <w:sz w:val="20"/>
          <w:szCs w:val="20"/>
        </w:rPr>
        <w:t xml:space="preserve"> bietet nur Platz für 19297 Legehennen. Eine theoretische Flächenerweiterung durch den Wintergarten wird erforderlich, um 21.000 Legehennen wie geplant halten zu können. In diesem Fall wäre der Fensterflächenanteil zu gering und müsste auf mind. 66,7m² vergrößert werden. Die Erweiterung d</w:t>
      </w:r>
      <w:r w:rsidR="0007790C">
        <w:rPr>
          <w:rFonts w:ascii="Arial" w:eastAsia="Times New Roman" w:hAnsi="Arial" w:cs="Arial"/>
          <w:color w:val="000000"/>
          <w:sz w:val="20"/>
          <w:szCs w:val="20"/>
        </w:rPr>
        <w:t xml:space="preserve">er Grundfläche des Warmstalles </w:t>
      </w:r>
      <w:r>
        <w:rPr>
          <w:rFonts w:ascii="Arial" w:eastAsia="Times New Roman" w:hAnsi="Arial" w:cs="Arial"/>
          <w:color w:val="000000"/>
          <w:sz w:val="20"/>
          <w:szCs w:val="20"/>
        </w:rPr>
        <w:t>durch den Wintergarten erscheint nicht als richtiger Lösungsansatz, da grundlegend die Warmstallgröße der Anzahl der Hühner angepasst werden muss. Das entspricht dann einer Grundfläche &gt; 2.224m²!</w:t>
      </w:r>
    </w:p>
    <w:p w14:paraId="7D776542" w14:textId="77777777" w:rsidR="004776E7" w:rsidRDefault="004776E7" w:rsidP="00CA040E">
      <w:pPr>
        <w:pStyle w:val="Listenabsatz"/>
        <w:ind w:left="0"/>
        <w:rPr>
          <w:rFonts w:ascii="Arial" w:eastAsia="Times New Roman" w:hAnsi="Arial" w:cs="Arial"/>
          <w:color w:val="000000"/>
          <w:sz w:val="20"/>
          <w:szCs w:val="20"/>
        </w:rPr>
      </w:pPr>
    </w:p>
    <w:p w14:paraId="5081B0CD" w14:textId="77777777" w:rsidR="00CA040E" w:rsidRDefault="00CA040E" w:rsidP="00CA040E">
      <w:pPr>
        <w:pStyle w:val="Listenabsatz"/>
        <w:ind w:left="0"/>
        <w:rPr>
          <w:rFonts w:ascii="Arial" w:hAnsi="Arial" w:cs="Arial"/>
          <w:sz w:val="20"/>
          <w:szCs w:val="20"/>
        </w:rPr>
      </w:pPr>
      <w:r>
        <w:rPr>
          <w:rFonts w:ascii="Arial" w:eastAsia="Times New Roman" w:hAnsi="Arial" w:cs="Arial"/>
          <w:color w:val="000000"/>
          <w:sz w:val="20"/>
          <w:szCs w:val="20"/>
        </w:rPr>
        <w:t xml:space="preserve">Die Anzahl der Zugänge vom Stall zum Kaltscharraum sind nicht ausreichend. Gemäß </w:t>
      </w:r>
      <w:r>
        <w:rPr>
          <w:rFonts w:ascii="Arial" w:eastAsia="Times New Roman" w:hAnsi="Arial" w:cs="Arial"/>
          <w:sz w:val="20"/>
          <w:szCs w:val="20"/>
        </w:rPr>
        <w:t xml:space="preserve">Breite der Luken im Stall </w:t>
      </w:r>
      <w:r>
        <w:fldChar w:fldCharType="begin"/>
      </w:r>
      <w:r>
        <w:instrText xml:space="preserve"> HYPERLINK "https://www.gfrs.de/fileadmin/files/info_oekogefluegelhaltung_2012-06-24.pdf" \t "_blank" </w:instrText>
      </w:r>
      <w:r>
        <w:fldChar w:fldCharType="separate"/>
      </w:r>
      <w:r>
        <w:rPr>
          <w:rStyle w:val="Link"/>
          <w:rFonts w:ascii="Arial" w:hAnsi="Arial" w:cs="Arial"/>
          <w:sz w:val="20"/>
          <w:szCs w:val="20"/>
        </w:rPr>
        <w:t>https://www.gfrs.de/fileadmin/files/info_oekogefluegelhaltung_2012-06-24.pdf</w:t>
      </w:r>
      <w:r>
        <w:fldChar w:fldCharType="end"/>
      </w:r>
      <w:r>
        <w:t xml:space="preserve"> .</w:t>
      </w:r>
    </w:p>
    <w:p w14:paraId="147943A0" w14:textId="14C461E8" w:rsidR="00CA040E" w:rsidRDefault="00CA040E" w:rsidP="005F215B">
      <w:pPr>
        <w:pStyle w:val="Listenabsatz"/>
        <w:ind w:left="0"/>
        <w:rPr>
          <w:rFonts w:ascii="Arial" w:hAnsi="Arial" w:cs="Arial"/>
          <w:sz w:val="20"/>
          <w:szCs w:val="20"/>
        </w:rPr>
      </w:pPr>
    </w:p>
    <w:p w14:paraId="407F0114" w14:textId="4570D3C7" w:rsidR="000C653C" w:rsidRPr="00A21A05" w:rsidRDefault="000C653C" w:rsidP="005F215B">
      <w:pPr>
        <w:pStyle w:val="Listenabsatz"/>
        <w:ind w:left="0"/>
        <w:rPr>
          <w:rFonts w:ascii="Arial" w:hAnsi="Arial" w:cs="Arial"/>
          <w:sz w:val="20"/>
          <w:szCs w:val="20"/>
        </w:rPr>
      </w:pPr>
      <w:r w:rsidRPr="00A21A05">
        <w:rPr>
          <w:rFonts w:ascii="Arial" w:hAnsi="Arial" w:cs="Arial"/>
          <w:sz w:val="20"/>
          <w:szCs w:val="20"/>
        </w:rPr>
        <w:t>Laut Tierschutzgesetz darf man einem Tier aber nur mit vernünftigem Grund Schmerzen und Leiden zufügen. Da keinerlei Notwendigkeit besteht, Hühner unter diesen Bedingungen zu halten, ist ein vernünftiger Grund nicht gegeben. Alternative Haltungsformen sind Stand der Technik.</w:t>
      </w:r>
    </w:p>
    <w:p w14:paraId="7B8C7A73" w14:textId="19D190F8" w:rsidR="00597BCE" w:rsidRPr="00A21A05" w:rsidRDefault="00A83414" w:rsidP="005F2A88">
      <w:pPr>
        <w:rPr>
          <w:rFonts w:ascii="Arial" w:hAnsi="Arial" w:cs="Arial"/>
          <w:sz w:val="20"/>
          <w:szCs w:val="20"/>
        </w:rPr>
      </w:pPr>
      <w:r w:rsidRPr="00A21A05">
        <w:rPr>
          <w:rFonts w:ascii="Arial" w:hAnsi="Arial" w:cs="Arial"/>
          <w:sz w:val="20"/>
          <w:szCs w:val="20"/>
        </w:rPr>
        <w:t>Aufgrund verschiedener Faktoren der Haltung (v. a. hohe Besatzdichten und Gruppengrößen) sind die Legehennen aller Haltungsformen – insbesondere jedoch der alternativen Haltungssysteme – häufig von Verhaltensstörungen wie Federpicken und Kannibalismus betroffen,</w:t>
      </w:r>
      <w:r w:rsidR="005151A4" w:rsidRPr="00A21A05">
        <w:rPr>
          <w:rFonts w:ascii="Arial" w:hAnsi="Arial" w:cs="Arial"/>
          <w:sz w:val="20"/>
          <w:szCs w:val="20"/>
        </w:rPr>
        <w:t xml:space="preserve"> was regelmäßig mit schweren Verletzungen einhergeht. Obwohl seit langem bekannt ist, dass das Auftreten von Federpicken und Kannibalismus von verschiedenen Faktoren verursacht wird, wird den Tieren als Gegenmaßnahme im Kükenalter routinemäßig und ohne Betäubung der Schnabel gekürzt. Dies ist mit akuten und teilweise auch chronischen Schmerzen verbunden. Bekannt ist zudem seit einiger Zeit, dass es keinen Zusammenhang zwischen kupierten Schnäbeln und der Federpickaktivität an sich gibt.</w:t>
      </w:r>
      <w:r w:rsidR="005D2B65" w:rsidRPr="00A21A05">
        <w:rPr>
          <w:rFonts w:ascii="Arial" w:hAnsi="Arial" w:cs="Arial"/>
          <w:sz w:val="20"/>
          <w:szCs w:val="20"/>
        </w:rPr>
        <w:t xml:space="preserve"> Schnabelkupierte Tiere haben nur dadurch eine verbesserte Befiederung, weil die Tiere die Federn schlechter mit dem verstümmelten Schnabel erfassen und herausreißen können. Durch das Schnabelkürzen wird also das gestörte Verhalten nicht verhindert, sondern nur die Schäden reduziert. </w:t>
      </w:r>
      <w:r w:rsidR="00597BCE" w:rsidRPr="00A21A05">
        <w:rPr>
          <w:rFonts w:ascii="Arial" w:hAnsi="Arial" w:cs="Arial"/>
          <w:sz w:val="20"/>
          <w:szCs w:val="20"/>
        </w:rPr>
        <w:t xml:space="preserve">Selbst wenn die Praxis des Schnabelkupierens mittlerweile abgeschafft werden soll (Quelle: </w:t>
      </w:r>
      <w:hyperlink r:id="rId33" w:history="1">
        <w:r w:rsidR="00597BCE" w:rsidRPr="00A21A05">
          <w:rPr>
            <w:rStyle w:val="Link"/>
            <w:rFonts w:ascii="Arial" w:hAnsi="Arial" w:cs="Arial"/>
            <w:color w:val="auto"/>
            <w:sz w:val="20"/>
            <w:szCs w:val="20"/>
          </w:rPr>
          <w:t>https://albert-schweitzer-stiftung.de/aktuell/schnabelkuerzen-legehennen-abgeschafft</w:t>
        </w:r>
      </w:hyperlink>
      <w:r w:rsidR="00597BCE" w:rsidRPr="00A21A05">
        <w:rPr>
          <w:rFonts w:ascii="Arial" w:hAnsi="Arial" w:cs="Arial"/>
          <w:sz w:val="20"/>
          <w:szCs w:val="20"/>
        </w:rPr>
        <w:t>), bleiben die Haltungsbedingungen der Tiere problematisch und entsprechen nicht dem Tierwohlgedanken.</w:t>
      </w:r>
    </w:p>
    <w:p w14:paraId="2FEBC0E5" w14:textId="77777777" w:rsidR="00597BCE" w:rsidRPr="00A21A05" w:rsidRDefault="00597BCE" w:rsidP="005F2A88">
      <w:pPr>
        <w:rPr>
          <w:rFonts w:ascii="Arial" w:hAnsi="Arial" w:cs="Arial"/>
          <w:sz w:val="20"/>
          <w:szCs w:val="20"/>
        </w:rPr>
      </w:pPr>
    </w:p>
    <w:p w14:paraId="5C2EA47D" w14:textId="5742921A" w:rsidR="00A83414" w:rsidRPr="00A21A05" w:rsidRDefault="005D2B65" w:rsidP="005F2A88">
      <w:pPr>
        <w:rPr>
          <w:rFonts w:ascii="Arial" w:hAnsi="Arial" w:cs="Arial"/>
          <w:sz w:val="20"/>
          <w:szCs w:val="20"/>
        </w:rPr>
      </w:pPr>
      <w:r w:rsidRPr="00A21A05">
        <w:rPr>
          <w:rFonts w:ascii="Arial" w:hAnsi="Arial" w:cs="Arial"/>
          <w:sz w:val="20"/>
          <w:szCs w:val="20"/>
        </w:rPr>
        <w:t>Gemeinsam ist den Legehennen aller Haltungssysteme, dass sie dort ausschließlich dazu dienen in hohen Mengen Eier zu legen. Die hohe und von den Jahreszeiten unabhängige Legeleistung wird erreicht durch das Zusammenspiel von künstlichen Beleuchtungsprogrammen, der extremen Überzüchtung der Tiere und der Gabe</w:t>
      </w:r>
      <w:r w:rsidR="009B6BB4" w:rsidRPr="00A21A05">
        <w:rPr>
          <w:rFonts w:ascii="Arial" w:hAnsi="Arial" w:cs="Arial"/>
          <w:sz w:val="20"/>
          <w:szCs w:val="20"/>
        </w:rPr>
        <w:t xml:space="preserve"> </w:t>
      </w:r>
      <w:r w:rsidRPr="00A21A05">
        <w:rPr>
          <w:rFonts w:ascii="Arial" w:hAnsi="Arial" w:cs="Arial"/>
          <w:sz w:val="20"/>
          <w:szCs w:val="20"/>
        </w:rPr>
        <w:t>von Hormonen zur Leistungssteigerung. Aufgrund ihrer Überzüchtung auf extrem hohe Eierproduktion in Kombination mit den unnatürlichen Haltungsbedingungen leiden Legehennen regelmäßig an diversen Krankheiten und Verletzungen</w:t>
      </w:r>
      <w:r w:rsidR="00B820EB" w:rsidRPr="00A21A05">
        <w:rPr>
          <w:rFonts w:ascii="Arial" w:hAnsi="Arial" w:cs="Arial"/>
          <w:sz w:val="20"/>
          <w:szCs w:val="20"/>
        </w:rPr>
        <w:t>. In allen Haltungssystemen kommt es häufig zu Erkrankungen des Legeapparates, wie Eileiterentzündung (Salpingitis), Bauchfellentzündung und verschiedene</w:t>
      </w:r>
      <w:r w:rsidR="00E354BA" w:rsidRPr="00A21A05">
        <w:rPr>
          <w:rFonts w:ascii="Arial" w:hAnsi="Arial" w:cs="Arial"/>
          <w:sz w:val="20"/>
          <w:szCs w:val="20"/>
        </w:rPr>
        <w:t>n</w:t>
      </w:r>
      <w:r w:rsidR="00B820EB" w:rsidRPr="00A21A05">
        <w:rPr>
          <w:rFonts w:ascii="Arial" w:hAnsi="Arial" w:cs="Arial"/>
          <w:sz w:val="20"/>
          <w:szCs w:val="20"/>
        </w:rPr>
        <w:t xml:space="preserve"> Geschwulsterkrankungen (z. B. Drüsenepithelkrebs). So gilt die </w:t>
      </w:r>
      <w:r w:rsidR="006D2C63" w:rsidRPr="00A21A05">
        <w:rPr>
          <w:rFonts w:ascii="Arial" w:hAnsi="Arial" w:cs="Arial"/>
          <w:sz w:val="20"/>
          <w:szCs w:val="20"/>
        </w:rPr>
        <w:t xml:space="preserve">Salpingitis sogar schon als typische </w:t>
      </w:r>
      <w:r w:rsidR="006D2C63" w:rsidRPr="00A21A05">
        <w:rPr>
          <w:rFonts w:ascii="Arial" w:hAnsi="Arial" w:cs="Arial"/>
          <w:sz w:val="20"/>
          <w:szCs w:val="20"/>
        </w:rPr>
        <w:lastRenderedPageBreak/>
        <w:t>„Berufskrankheit“ der Legehenne. Die Erkrankungen des Geschlechtsapparates äußern sich häufig in blutverschmierten Eiern. Auch Knochenbrüche, Arthritis, Fettlebersyndrom, Herzversagen etc. sind weit verbreitet. Während in der Kleingruppenkäfighaltung insbesondere durch</w:t>
      </w:r>
      <w:r w:rsidR="00D83C4E" w:rsidRPr="00A21A05">
        <w:rPr>
          <w:rFonts w:ascii="Arial" w:hAnsi="Arial" w:cs="Arial"/>
          <w:sz w:val="20"/>
          <w:szCs w:val="20"/>
        </w:rPr>
        <w:t xml:space="preserve"> B</w:t>
      </w:r>
      <w:r w:rsidR="005E5BFA" w:rsidRPr="00A21A05">
        <w:rPr>
          <w:rFonts w:ascii="Arial" w:hAnsi="Arial" w:cs="Arial"/>
          <w:sz w:val="20"/>
          <w:szCs w:val="20"/>
        </w:rPr>
        <w:t>e</w:t>
      </w:r>
      <w:r w:rsidR="00D83C4E" w:rsidRPr="00A21A05">
        <w:rPr>
          <w:rFonts w:ascii="Arial" w:hAnsi="Arial" w:cs="Arial"/>
          <w:sz w:val="20"/>
          <w:szCs w:val="20"/>
        </w:rPr>
        <w:t>wegungsmangel</w:t>
      </w:r>
      <w:r w:rsidR="005E5BFA" w:rsidRPr="00A21A05">
        <w:rPr>
          <w:rFonts w:ascii="Arial" w:hAnsi="Arial" w:cs="Arial"/>
          <w:sz w:val="20"/>
          <w:szCs w:val="20"/>
        </w:rPr>
        <w:t xml:space="preserve"> verursachte Krankheiten auftreten, sin in den alternativen Haltungsformen vor allem Infektionskrankheiten und Parasitenbefall problematisch.</w:t>
      </w:r>
      <w:r w:rsidR="00B457E1" w:rsidRPr="00A21A05">
        <w:rPr>
          <w:rFonts w:ascii="Arial" w:hAnsi="Arial" w:cs="Arial"/>
          <w:sz w:val="20"/>
          <w:szCs w:val="20"/>
        </w:rPr>
        <w:t xml:space="preserve"> In allen Haltungsformen können die Gesundheitsschäden so gravierend sein, dass sie zum Tod der Legehennen führen.</w:t>
      </w:r>
    </w:p>
    <w:p w14:paraId="30441DD5" w14:textId="77777777" w:rsidR="00E354BA" w:rsidRPr="00A21A05" w:rsidRDefault="00E354BA" w:rsidP="005F2A88">
      <w:pPr>
        <w:rPr>
          <w:rFonts w:ascii="Arial" w:hAnsi="Arial" w:cs="Arial"/>
          <w:sz w:val="20"/>
          <w:szCs w:val="20"/>
        </w:rPr>
      </w:pPr>
    </w:p>
    <w:p w14:paraId="0469358B" w14:textId="2B8461B6" w:rsidR="00A06129" w:rsidRPr="00A21A05" w:rsidRDefault="00474E28" w:rsidP="005F2A88">
      <w:pPr>
        <w:rPr>
          <w:rFonts w:ascii="Arial" w:hAnsi="Arial" w:cs="Arial"/>
          <w:sz w:val="20"/>
          <w:szCs w:val="20"/>
        </w:rPr>
      </w:pPr>
      <w:r w:rsidRPr="00A21A05">
        <w:rPr>
          <w:rFonts w:ascii="Arial" w:hAnsi="Arial" w:cs="Arial"/>
          <w:sz w:val="20"/>
          <w:szCs w:val="20"/>
        </w:rPr>
        <w:t xml:space="preserve">Zur Eierproduktion wurden </w:t>
      </w:r>
      <w:r w:rsidR="00B457E1" w:rsidRPr="00A21A05">
        <w:rPr>
          <w:rFonts w:ascii="Arial" w:hAnsi="Arial" w:cs="Arial"/>
          <w:sz w:val="20"/>
          <w:szCs w:val="20"/>
        </w:rPr>
        <w:t>sogenannte Hybriden herangezüchtet, bei denen Merkmale wie eine hohe Legeleistung</w:t>
      </w:r>
      <w:r w:rsidR="00A06129" w:rsidRPr="00A21A05">
        <w:rPr>
          <w:rFonts w:ascii="Arial" w:hAnsi="Arial" w:cs="Arial"/>
          <w:sz w:val="20"/>
          <w:szCs w:val="20"/>
        </w:rPr>
        <w:t xml:space="preserve"> und ein hohes Eigewicht (zu Ungunsten anderer Merkmale) vorangetrieben wurden. Aufgrund der permanenten Legebelastung leiden Legehennen oft unter schwerwiegenden Krankheiten, die zum frühzeitigen Tod der Tiere führen können. Ein langes Leben ist den Hennen aber ohnehin nicht vergönnt. Sobald</w:t>
      </w:r>
      <w:r w:rsidR="003322BB" w:rsidRPr="00A21A05">
        <w:rPr>
          <w:rFonts w:ascii="Arial" w:hAnsi="Arial" w:cs="Arial"/>
          <w:sz w:val="20"/>
          <w:szCs w:val="20"/>
        </w:rPr>
        <w:t xml:space="preserve"> ihre Legeleistung nach etwa 12 bis </w:t>
      </w:r>
      <w:r w:rsidR="00A06129" w:rsidRPr="00A21A05">
        <w:rPr>
          <w:rFonts w:ascii="Arial" w:hAnsi="Arial" w:cs="Arial"/>
          <w:sz w:val="20"/>
          <w:szCs w:val="20"/>
        </w:rPr>
        <w:t>15 Monaten nachlässt, werden sie geschlachtet. Allen Haltungssystemen gemeinsam sind relativ hohe Tierverluste.</w:t>
      </w:r>
      <w:r w:rsidR="009E6616" w:rsidRPr="00A21A05">
        <w:rPr>
          <w:rFonts w:ascii="Arial" w:hAnsi="Arial" w:cs="Arial"/>
          <w:sz w:val="20"/>
          <w:szCs w:val="20"/>
        </w:rPr>
        <w:t xml:space="preserve"> Gerade in den Großgruppen der alternativen Haltungsformen sind Verlustraten von 18</w:t>
      </w:r>
      <w:r w:rsidR="00AD272E" w:rsidRPr="00A21A05">
        <w:rPr>
          <w:rFonts w:ascii="Arial" w:hAnsi="Arial" w:cs="Arial"/>
          <w:sz w:val="20"/>
          <w:szCs w:val="20"/>
        </w:rPr>
        <w:t> </w:t>
      </w:r>
      <w:r w:rsidR="009E6616" w:rsidRPr="00A21A05">
        <w:rPr>
          <w:rFonts w:ascii="Arial" w:hAnsi="Arial" w:cs="Arial"/>
          <w:sz w:val="20"/>
          <w:szCs w:val="20"/>
        </w:rPr>
        <w:t>% keine Seltenheit.</w:t>
      </w:r>
      <w:r w:rsidR="00AD272E" w:rsidRPr="00A21A05">
        <w:rPr>
          <w:rFonts w:ascii="Arial" w:hAnsi="Arial" w:cs="Arial"/>
          <w:sz w:val="20"/>
          <w:szCs w:val="20"/>
        </w:rPr>
        <w:t xml:space="preserve"> </w:t>
      </w:r>
    </w:p>
    <w:p w14:paraId="027FFE15" w14:textId="77777777" w:rsidR="003322BB" w:rsidRPr="00A21A05" w:rsidRDefault="003322BB" w:rsidP="005F2A88">
      <w:pPr>
        <w:rPr>
          <w:rFonts w:ascii="Arial" w:hAnsi="Arial" w:cs="Arial"/>
          <w:sz w:val="20"/>
          <w:szCs w:val="20"/>
        </w:rPr>
      </w:pPr>
    </w:p>
    <w:p w14:paraId="5337B8B6" w14:textId="3C5850F6" w:rsidR="00AD272E" w:rsidRPr="00A21A05" w:rsidRDefault="00AD272E" w:rsidP="005F2A88">
      <w:pPr>
        <w:rPr>
          <w:rFonts w:ascii="Arial" w:hAnsi="Arial" w:cs="Arial"/>
          <w:sz w:val="20"/>
          <w:szCs w:val="20"/>
        </w:rPr>
      </w:pPr>
      <w:r w:rsidRPr="00A21A05">
        <w:rPr>
          <w:rFonts w:ascii="Arial" w:hAnsi="Arial" w:cs="Arial"/>
          <w:sz w:val="20"/>
          <w:szCs w:val="20"/>
        </w:rPr>
        <w:t>Eine weitere Schattenseite der einseitigen, noch vielen Verbrauchern unbekannten Zucht auf Legeleistung</w:t>
      </w:r>
      <w:r w:rsidR="00692EF9" w:rsidRPr="00A21A05">
        <w:rPr>
          <w:rFonts w:ascii="Arial" w:hAnsi="Arial" w:cs="Arial"/>
          <w:sz w:val="20"/>
          <w:szCs w:val="20"/>
        </w:rPr>
        <w:t>,</w:t>
      </w:r>
      <w:r w:rsidRPr="00A21A05">
        <w:rPr>
          <w:rFonts w:ascii="Arial" w:hAnsi="Arial" w:cs="Arial"/>
          <w:sz w:val="20"/>
          <w:szCs w:val="20"/>
        </w:rPr>
        <w:t xml:space="preserve"> ist die Tötung der männlichen Legehybrid-Hühner: Da diese Tiere weder Eier legen können, noch das schnelle Wachstum der Mastrassen aufweisen, sind sie aus ökonomischer Sicht wertlos. Noch am Tag des Schlüpfens werden die männlichen Küken bei lebendigem Leib mit einem </w:t>
      </w:r>
      <w:proofErr w:type="spellStart"/>
      <w:r w:rsidRPr="00A21A05">
        <w:rPr>
          <w:rFonts w:ascii="Arial" w:hAnsi="Arial" w:cs="Arial"/>
          <w:sz w:val="20"/>
          <w:szCs w:val="20"/>
        </w:rPr>
        <w:t>Homogenisator</w:t>
      </w:r>
      <w:proofErr w:type="spellEnd"/>
      <w:r w:rsidRPr="00A21A05">
        <w:rPr>
          <w:rFonts w:ascii="Arial" w:hAnsi="Arial" w:cs="Arial"/>
          <w:sz w:val="20"/>
          <w:szCs w:val="20"/>
        </w:rPr>
        <w:t xml:space="preserve"> (einer Maschine mit schnell rotierenden Messern) zerstück</w:t>
      </w:r>
      <w:r w:rsidR="003322BB" w:rsidRPr="00A21A05">
        <w:rPr>
          <w:rFonts w:ascii="Arial" w:hAnsi="Arial" w:cs="Arial"/>
          <w:sz w:val="20"/>
          <w:szCs w:val="20"/>
        </w:rPr>
        <w:t>elt oder mit Kohlendioxid erstickt</w:t>
      </w:r>
      <w:r w:rsidRPr="00A21A05">
        <w:rPr>
          <w:rFonts w:ascii="Arial" w:hAnsi="Arial" w:cs="Arial"/>
          <w:sz w:val="20"/>
          <w:szCs w:val="20"/>
        </w:rPr>
        <w:t>, wobei sie einen mindestens 60 Sekunden langen Erstickungstod sterben. So ergeht es allein in Deutschland jährlich 48 Millionen Küken (</w:t>
      </w:r>
      <w:r w:rsidR="003322BB" w:rsidRPr="00A21A05">
        <w:rPr>
          <w:rFonts w:ascii="Arial" w:hAnsi="Arial" w:cs="Arial"/>
          <w:sz w:val="20"/>
          <w:szCs w:val="20"/>
        </w:rPr>
        <w:t xml:space="preserve">Quelle: </w:t>
      </w:r>
      <w:hyperlink r:id="rId34" w:history="1">
        <w:r w:rsidR="00597BCE" w:rsidRPr="00A21A05">
          <w:rPr>
            <w:rStyle w:val="Link"/>
            <w:rFonts w:ascii="Arial" w:hAnsi="Arial" w:cs="Arial"/>
            <w:color w:val="auto"/>
            <w:sz w:val="20"/>
            <w:szCs w:val="20"/>
          </w:rPr>
          <w:t>https://albert-schweitzer-stiftung.de/massentierhaltung/legehennen</w:t>
        </w:r>
      </w:hyperlink>
      <w:r w:rsidR="00597BCE" w:rsidRPr="00A21A05">
        <w:rPr>
          <w:rFonts w:ascii="Arial" w:hAnsi="Arial" w:cs="Arial"/>
          <w:sz w:val="20"/>
          <w:szCs w:val="20"/>
        </w:rPr>
        <w:t>)</w:t>
      </w:r>
      <w:r w:rsidRPr="00A21A05">
        <w:rPr>
          <w:rFonts w:ascii="Arial" w:hAnsi="Arial" w:cs="Arial"/>
          <w:sz w:val="20"/>
          <w:szCs w:val="20"/>
        </w:rPr>
        <w:t>.</w:t>
      </w:r>
    </w:p>
    <w:p w14:paraId="1FA7985A" w14:textId="77777777" w:rsidR="00597BCE" w:rsidRPr="00A21A05" w:rsidRDefault="00597BCE" w:rsidP="005F2A88">
      <w:pPr>
        <w:rPr>
          <w:rFonts w:ascii="Arial" w:hAnsi="Arial" w:cs="Arial"/>
          <w:sz w:val="20"/>
          <w:szCs w:val="20"/>
        </w:rPr>
      </w:pPr>
    </w:p>
    <w:p w14:paraId="1BB60632" w14:textId="77777777" w:rsidR="00AD272E" w:rsidRPr="00A21A05" w:rsidRDefault="00AD272E" w:rsidP="005F2A88">
      <w:pPr>
        <w:rPr>
          <w:rFonts w:ascii="Arial" w:hAnsi="Arial" w:cs="Arial"/>
          <w:sz w:val="20"/>
          <w:szCs w:val="20"/>
        </w:rPr>
      </w:pPr>
      <w:r w:rsidRPr="00A21A05">
        <w:rPr>
          <w:rFonts w:ascii="Arial" w:hAnsi="Arial" w:cs="Arial"/>
          <w:sz w:val="20"/>
          <w:szCs w:val="20"/>
        </w:rPr>
        <w:t>Bei der Lagerung der Kadaver ist zudem von Hygiene- und Geruchsproblemen auszugehen. Es ist sicherzustellen, dass die Kadaver bis zur Abholung zwischengelagert werden, so dass sie z. B. vor Vandalismus</w:t>
      </w:r>
      <w:r w:rsidR="006A5ABE" w:rsidRPr="00A21A05">
        <w:rPr>
          <w:rFonts w:ascii="Arial" w:hAnsi="Arial" w:cs="Arial"/>
          <w:sz w:val="20"/>
          <w:szCs w:val="20"/>
        </w:rPr>
        <w:t xml:space="preserve"> besonders gesichert sind und aus dem Lager keine Keime entweichen können, welche Fußgänger, Radfahrer oder andere, diese Stelle passierende Personen, unbeabsichtigt aufnehmen könnten.</w:t>
      </w:r>
    </w:p>
    <w:p w14:paraId="56432C90" w14:textId="77777777" w:rsidR="00A532E2" w:rsidRPr="00A21A05" w:rsidRDefault="00A532E2" w:rsidP="005F2A88">
      <w:pPr>
        <w:rPr>
          <w:rFonts w:ascii="Arial" w:hAnsi="Arial" w:cs="Arial"/>
          <w:sz w:val="20"/>
          <w:szCs w:val="20"/>
        </w:rPr>
      </w:pPr>
    </w:p>
    <w:p w14:paraId="6A1183C6" w14:textId="6C09A7E8" w:rsidR="00A532E2" w:rsidRPr="00A21A05" w:rsidRDefault="00A532E2" w:rsidP="005F2A88">
      <w:pPr>
        <w:rPr>
          <w:rFonts w:ascii="Arial" w:hAnsi="Arial" w:cs="Arial"/>
          <w:sz w:val="20"/>
          <w:szCs w:val="20"/>
        </w:rPr>
      </w:pPr>
      <w:r w:rsidRPr="00A21A05">
        <w:rPr>
          <w:rFonts w:ascii="Arial" w:hAnsi="Arial" w:cs="Arial"/>
          <w:sz w:val="20"/>
          <w:szCs w:val="20"/>
        </w:rPr>
        <w:t>Negativ auf das Tierwohl wird sich auch die Tatsache auswirken, dass maximal zwei Arbeitskräfte pro Anlage zur Verfügung stehen werden. Diese Arbeitskräfte haben eine Vielzahl von Überwachungs- und Tierhaltungsaufgaben zu erfüllen. Es ist jedoch aus dem foodwatch-Report zu Legehennen bekannt, dass das Tierwohl weniger von der Haltungsform als vielmehr vom Herdenmanagement abhängig ist. Durch die permanente Überlastung der Arbeitskräfte wird es dazu kommen, dass tierpflegerische Arbeiten auf ein Minimum reduziert werden</w:t>
      </w:r>
      <w:r w:rsidR="00EB0E5C">
        <w:rPr>
          <w:rFonts w:ascii="Arial" w:hAnsi="Arial" w:cs="Arial"/>
          <w:sz w:val="20"/>
          <w:szCs w:val="20"/>
        </w:rPr>
        <w:t xml:space="preserve"> bzw. überhaupt nicht stattfinden können.</w:t>
      </w:r>
    </w:p>
    <w:p w14:paraId="5DE0D1CB" w14:textId="1281FE93" w:rsidR="00A375A0" w:rsidRPr="00A21A05" w:rsidRDefault="00A375A0" w:rsidP="005F2A88">
      <w:pPr>
        <w:rPr>
          <w:rFonts w:ascii="Arial" w:hAnsi="Arial" w:cs="Arial"/>
          <w:sz w:val="20"/>
          <w:szCs w:val="20"/>
        </w:rPr>
      </w:pPr>
    </w:p>
    <w:p w14:paraId="20101244" w14:textId="7B088D12" w:rsidR="00A375A0" w:rsidRDefault="00A375A0" w:rsidP="005F2A88">
      <w:pPr>
        <w:rPr>
          <w:rFonts w:ascii="Arial" w:hAnsi="Arial" w:cs="Arial"/>
          <w:sz w:val="20"/>
          <w:szCs w:val="20"/>
        </w:rPr>
      </w:pPr>
      <w:r w:rsidRPr="00A21A05">
        <w:rPr>
          <w:rFonts w:ascii="Arial" w:hAnsi="Arial" w:cs="Arial"/>
          <w:sz w:val="20"/>
          <w:szCs w:val="20"/>
        </w:rPr>
        <w:t xml:space="preserve"> Die Antragsunterlagen widersprechen sich insofern, dass angeblich Sträucher, Bäume und Schutzhütten in allen Ausläufen vorhanden seien. Der „Landschaftspflegerischen Begleitplanung“ ist dies jedoch nicht zu entnehmen.</w:t>
      </w:r>
    </w:p>
    <w:p w14:paraId="1218D45E" w14:textId="5D97D21E" w:rsidR="00170FD6" w:rsidRDefault="00170FD6" w:rsidP="005F2A88">
      <w:pPr>
        <w:rPr>
          <w:rFonts w:ascii="Arial" w:hAnsi="Arial" w:cs="Arial"/>
          <w:sz w:val="20"/>
          <w:szCs w:val="20"/>
        </w:rPr>
      </w:pPr>
    </w:p>
    <w:p w14:paraId="6784F2EA" w14:textId="5335A0BF" w:rsidR="00170FD6" w:rsidRDefault="00170FD6" w:rsidP="00170FD6">
      <w:pPr>
        <w:rPr>
          <w:rFonts w:ascii="Arial" w:hAnsi="Arial" w:cs="Arial"/>
          <w:sz w:val="20"/>
          <w:szCs w:val="20"/>
        </w:rPr>
      </w:pPr>
      <w:r>
        <w:rPr>
          <w:rFonts w:ascii="Arial" w:hAnsi="Arial" w:cs="Arial"/>
          <w:sz w:val="20"/>
          <w:szCs w:val="20"/>
        </w:rPr>
        <w:t xml:space="preserve">Die </w:t>
      </w:r>
      <w:proofErr w:type="spellStart"/>
      <w:r>
        <w:rPr>
          <w:rFonts w:ascii="Arial" w:hAnsi="Arial" w:cs="Arial"/>
          <w:sz w:val="20"/>
          <w:szCs w:val="20"/>
        </w:rPr>
        <w:t>Aussenscharräume</w:t>
      </w:r>
      <w:proofErr w:type="spellEnd"/>
      <w:r>
        <w:rPr>
          <w:rFonts w:ascii="Arial" w:hAnsi="Arial" w:cs="Arial"/>
          <w:sz w:val="20"/>
          <w:szCs w:val="20"/>
        </w:rPr>
        <w:t xml:space="preserve"> haben laut Zeichnung (</w:t>
      </w:r>
      <w:proofErr w:type="spellStart"/>
      <w:r>
        <w:rPr>
          <w:rFonts w:ascii="Arial" w:hAnsi="Arial" w:cs="Arial"/>
          <w:sz w:val="20"/>
          <w:szCs w:val="20"/>
        </w:rPr>
        <w:t>Legehennenstall</w:t>
      </w:r>
      <w:proofErr w:type="spellEnd"/>
      <w:r>
        <w:rPr>
          <w:rFonts w:ascii="Arial" w:hAnsi="Arial" w:cs="Arial"/>
          <w:sz w:val="20"/>
          <w:szCs w:val="20"/>
        </w:rPr>
        <w:t xml:space="preserve"> Grundriss )keinen festen Boden. Dies ist nach </w:t>
      </w:r>
      <w:proofErr w:type="spellStart"/>
      <w:r>
        <w:rPr>
          <w:rFonts w:ascii="Arial" w:hAnsi="Arial" w:cs="Arial"/>
          <w:sz w:val="20"/>
          <w:szCs w:val="20"/>
        </w:rPr>
        <w:t>TierschutzNutztV</w:t>
      </w:r>
      <w:proofErr w:type="spellEnd"/>
      <w:r>
        <w:rPr>
          <w:rFonts w:ascii="Arial" w:hAnsi="Arial" w:cs="Arial"/>
          <w:sz w:val="20"/>
          <w:szCs w:val="20"/>
        </w:rPr>
        <w:t xml:space="preserve"> §2 (8) und KAT Leitfaden Pkt. 4.3.nicht zulässig.</w:t>
      </w:r>
    </w:p>
    <w:p w14:paraId="4B64AEA8" w14:textId="708D32C1" w:rsidR="00A83276" w:rsidRDefault="00A83276" w:rsidP="00170FD6">
      <w:pPr>
        <w:rPr>
          <w:rFonts w:ascii="Arial" w:hAnsi="Arial" w:cs="Arial"/>
          <w:sz w:val="20"/>
          <w:szCs w:val="20"/>
        </w:rPr>
      </w:pPr>
    </w:p>
    <w:p w14:paraId="31186B1B" w14:textId="68749733" w:rsidR="000C03E6" w:rsidRPr="00A21A05" w:rsidRDefault="001C6A94" w:rsidP="005F2A88">
      <w:pPr>
        <w:rPr>
          <w:rFonts w:ascii="Arial" w:hAnsi="Arial" w:cs="Arial"/>
          <w:sz w:val="20"/>
          <w:szCs w:val="20"/>
        </w:rPr>
      </w:pPr>
      <w:r>
        <w:rPr>
          <w:rFonts w:ascii="Arial" w:hAnsi="Arial" w:cs="Arial"/>
          <w:sz w:val="20"/>
          <w:szCs w:val="20"/>
        </w:rPr>
        <w:t>Im Ü</w:t>
      </w:r>
      <w:r w:rsidR="00A83276">
        <w:rPr>
          <w:rFonts w:ascii="Arial" w:hAnsi="Arial" w:cs="Arial"/>
          <w:sz w:val="20"/>
          <w:szCs w:val="20"/>
        </w:rPr>
        <w:t xml:space="preserve">brigen weist auch hier </w:t>
      </w:r>
      <w:r>
        <w:rPr>
          <w:rFonts w:ascii="Arial" w:hAnsi="Arial" w:cs="Arial"/>
          <w:sz w:val="20"/>
          <w:szCs w:val="20"/>
        </w:rPr>
        <w:t xml:space="preserve">das </w:t>
      </w:r>
      <w:r w:rsidR="00285CFF">
        <w:rPr>
          <w:rFonts w:ascii="Arial" w:hAnsi="Arial" w:cs="Arial"/>
          <w:sz w:val="20"/>
          <w:szCs w:val="20"/>
        </w:rPr>
        <w:t>Gutachten des Investors wieder F</w:t>
      </w:r>
      <w:r>
        <w:rPr>
          <w:rFonts w:ascii="Arial" w:hAnsi="Arial" w:cs="Arial"/>
          <w:sz w:val="20"/>
          <w:szCs w:val="20"/>
        </w:rPr>
        <w:t xml:space="preserve">ehler auf – </w:t>
      </w:r>
      <w:r>
        <w:rPr>
          <w:rFonts w:ascii="Arial" w:hAnsi="Arial" w:cs="Arial"/>
          <w:color w:val="000000"/>
          <w:sz w:val="20"/>
          <w:szCs w:val="20"/>
        </w:rPr>
        <w:t xml:space="preserve">die </w:t>
      </w:r>
      <w:proofErr w:type="spellStart"/>
      <w:r>
        <w:rPr>
          <w:rFonts w:ascii="Arial" w:hAnsi="Arial" w:cs="Arial"/>
          <w:color w:val="000000"/>
          <w:sz w:val="20"/>
          <w:szCs w:val="20"/>
        </w:rPr>
        <w:t>TierschutzNutztiervo</w:t>
      </w:r>
      <w:proofErr w:type="spellEnd"/>
      <w:r>
        <w:rPr>
          <w:rFonts w:ascii="Arial" w:hAnsi="Arial" w:cs="Arial"/>
          <w:color w:val="000000"/>
          <w:sz w:val="20"/>
          <w:szCs w:val="20"/>
        </w:rPr>
        <w:t xml:space="preserve"> in Gültiger Fassung ist von 2016. -In der Tierplatzberechnung beziehen sie sich beide Anträge auf ÖKO-</w:t>
      </w:r>
      <w:proofErr w:type="spellStart"/>
      <w:r>
        <w:rPr>
          <w:rFonts w:ascii="Arial" w:hAnsi="Arial" w:cs="Arial"/>
          <w:color w:val="000000"/>
          <w:sz w:val="20"/>
          <w:szCs w:val="20"/>
        </w:rPr>
        <w:t>Vo</w:t>
      </w:r>
      <w:proofErr w:type="spellEnd"/>
      <w:r>
        <w:rPr>
          <w:rFonts w:ascii="Arial" w:hAnsi="Arial" w:cs="Arial"/>
          <w:color w:val="000000"/>
          <w:sz w:val="20"/>
          <w:szCs w:val="20"/>
        </w:rPr>
        <w:t xml:space="preserve"> 1804/99; die ist jedoch nicht mehr rechtskräftig.</w:t>
      </w:r>
    </w:p>
    <w:p w14:paraId="7ECB4F31" w14:textId="77777777" w:rsidR="00A71CD7" w:rsidRPr="00A21A05" w:rsidRDefault="00A71CD7" w:rsidP="00A71CD7">
      <w:pPr>
        <w:rPr>
          <w:rFonts w:ascii="Arial" w:hAnsi="Arial" w:cs="Arial"/>
          <w:sz w:val="20"/>
          <w:szCs w:val="20"/>
        </w:rPr>
      </w:pPr>
    </w:p>
    <w:p w14:paraId="58AA06A8" w14:textId="77777777" w:rsidR="00A71CD7" w:rsidRPr="00A21A05" w:rsidRDefault="00A71CD7" w:rsidP="00A71CD7">
      <w:pPr>
        <w:tabs>
          <w:tab w:val="left" w:pos="1746"/>
        </w:tabs>
        <w:rPr>
          <w:rFonts w:ascii="Arial" w:hAnsi="Arial" w:cs="Arial"/>
          <w:b/>
          <w:sz w:val="20"/>
          <w:szCs w:val="20"/>
        </w:rPr>
      </w:pPr>
      <w:r w:rsidRPr="00A21A05">
        <w:rPr>
          <w:rFonts w:ascii="Arial" w:hAnsi="Arial" w:cs="Arial"/>
          <w:b/>
          <w:sz w:val="20"/>
          <w:szCs w:val="20"/>
        </w:rPr>
        <w:t xml:space="preserve">&gt; </w:t>
      </w:r>
      <w:r w:rsidRPr="00CB06CD">
        <w:rPr>
          <w:rFonts w:ascii="Arial" w:hAnsi="Arial" w:cs="Arial"/>
          <w:b/>
          <w:sz w:val="20"/>
          <w:szCs w:val="20"/>
        </w:rPr>
        <w:fldChar w:fldCharType="begin"/>
      </w:r>
      <w:r w:rsidRPr="00A21A05">
        <w:rPr>
          <w:rFonts w:ascii="Arial" w:hAnsi="Arial" w:cs="Arial"/>
          <w:b/>
          <w:sz w:val="20"/>
          <w:szCs w:val="20"/>
        </w:rPr>
        <w:instrText xml:space="preserve"> REF _Ref377983457 \h </w:instrText>
      </w:r>
      <w:r w:rsidRPr="00CB06CD">
        <w:rPr>
          <w:rFonts w:ascii="Arial" w:hAnsi="Arial" w:cs="Arial"/>
          <w:b/>
          <w:sz w:val="20"/>
          <w:szCs w:val="20"/>
        </w:rPr>
      </w:r>
      <w:r w:rsidRPr="00CB06CD">
        <w:rPr>
          <w:rFonts w:ascii="Arial" w:hAnsi="Arial" w:cs="Arial"/>
          <w:b/>
          <w:sz w:val="20"/>
          <w:szCs w:val="20"/>
        </w:rPr>
        <w:fldChar w:fldCharType="separate"/>
      </w:r>
      <w:r w:rsidRPr="00A21A05">
        <w:rPr>
          <w:rFonts w:ascii="Arial" w:hAnsi="Arial" w:cs="Arial"/>
          <w:b/>
          <w:sz w:val="20"/>
          <w:szCs w:val="20"/>
        </w:rPr>
        <w:t>Inhalt</w:t>
      </w:r>
      <w:r w:rsidRPr="00CB06CD">
        <w:rPr>
          <w:rFonts w:ascii="Arial" w:hAnsi="Arial" w:cs="Arial"/>
          <w:b/>
          <w:sz w:val="20"/>
          <w:szCs w:val="20"/>
        </w:rPr>
        <w:fldChar w:fldCharType="end"/>
      </w:r>
    </w:p>
    <w:p w14:paraId="07EBDEB4" w14:textId="77777777" w:rsidR="00A71CD7" w:rsidRPr="00A21A05" w:rsidRDefault="00A71CD7" w:rsidP="005F2A88">
      <w:pPr>
        <w:rPr>
          <w:rFonts w:ascii="Arial" w:hAnsi="Arial" w:cs="Arial"/>
          <w:sz w:val="20"/>
          <w:szCs w:val="20"/>
        </w:rPr>
      </w:pPr>
    </w:p>
    <w:p w14:paraId="630B2D8E" w14:textId="77777777" w:rsidR="007C1355" w:rsidRPr="00A21A05" w:rsidRDefault="007C1355" w:rsidP="005F2A88">
      <w:pPr>
        <w:rPr>
          <w:rFonts w:ascii="Arial" w:hAnsi="Arial" w:cs="Arial"/>
          <w:sz w:val="20"/>
          <w:szCs w:val="20"/>
        </w:rPr>
      </w:pPr>
    </w:p>
    <w:p w14:paraId="10D1B477" w14:textId="5BAF22B1" w:rsidR="00DA5375" w:rsidRPr="00CB06CD" w:rsidRDefault="000E1968" w:rsidP="00546892">
      <w:pPr>
        <w:pStyle w:val="berschrift1"/>
        <w:rPr>
          <w:rFonts w:cs="Arial"/>
          <w:szCs w:val="20"/>
        </w:rPr>
      </w:pPr>
      <w:bookmarkStart w:id="36" w:name="_Ref377982380"/>
      <w:bookmarkStart w:id="37" w:name="_Toc382404066"/>
      <w:r w:rsidRPr="00CB06CD">
        <w:rPr>
          <w:rFonts w:cs="Arial"/>
          <w:szCs w:val="20"/>
        </w:rPr>
        <w:t>Zuwegung</w:t>
      </w:r>
      <w:r w:rsidR="00F94960" w:rsidRPr="00CB06CD">
        <w:rPr>
          <w:rFonts w:cs="Arial"/>
          <w:szCs w:val="20"/>
        </w:rPr>
        <w:t xml:space="preserve">, </w:t>
      </w:r>
      <w:r w:rsidR="005276AC" w:rsidRPr="00CB06CD">
        <w:rPr>
          <w:rFonts w:cs="Arial"/>
          <w:szCs w:val="20"/>
        </w:rPr>
        <w:t>Erschließung</w:t>
      </w:r>
      <w:r w:rsidR="00F94960" w:rsidRPr="00CB06CD">
        <w:rPr>
          <w:rFonts w:cs="Arial"/>
          <w:szCs w:val="20"/>
        </w:rPr>
        <w:t>, Brandschutz</w:t>
      </w:r>
      <w:bookmarkEnd w:id="36"/>
      <w:r w:rsidR="00923FCF" w:rsidRPr="00CB06CD">
        <w:rPr>
          <w:rFonts w:cs="Arial"/>
          <w:szCs w:val="20"/>
        </w:rPr>
        <w:t xml:space="preserve">, </w:t>
      </w:r>
      <w:r w:rsidR="001C6A94">
        <w:rPr>
          <w:rFonts w:cs="Arial"/>
          <w:szCs w:val="20"/>
        </w:rPr>
        <w:t xml:space="preserve">Stallgebäude; </w:t>
      </w:r>
      <w:r w:rsidR="00923FCF" w:rsidRPr="00CB06CD">
        <w:rPr>
          <w:rFonts w:cs="Arial"/>
          <w:szCs w:val="20"/>
        </w:rPr>
        <w:t>Arbeitsschutz</w:t>
      </w:r>
      <w:bookmarkEnd w:id="37"/>
    </w:p>
    <w:p w14:paraId="580501E9" w14:textId="77777777" w:rsidR="00D0033C" w:rsidRPr="00A21A05" w:rsidRDefault="00D0033C" w:rsidP="005F2A88">
      <w:pPr>
        <w:rPr>
          <w:rFonts w:ascii="Arial" w:hAnsi="Arial" w:cs="Arial"/>
          <w:sz w:val="20"/>
          <w:szCs w:val="20"/>
        </w:rPr>
      </w:pPr>
    </w:p>
    <w:p w14:paraId="1FEDEAEA" w14:textId="26F77A87" w:rsidR="005C55AB" w:rsidRPr="00A21A05" w:rsidRDefault="009E0A1D" w:rsidP="005F2A88">
      <w:pPr>
        <w:pStyle w:val="Listenabsatz"/>
        <w:ind w:left="0"/>
        <w:rPr>
          <w:rFonts w:ascii="Arial" w:hAnsi="Arial" w:cs="Arial"/>
          <w:sz w:val="20"/>
          <w:szCs w:val="20"/>
        </w:rPr>
      </w:pPr>
      <w:r w:rsidRPr="00A21A05">
        <w:rPr>
          <w:rFonts w:ascii="Arial" w:hAnsi="Arial" w:cs="Arial"/>
          <w:sz w:val="20"/>
          <w:szCs w:val="20"/>
        </w:rPr>
        <w:t xml:space="preserve">Die geplante Anbindung über den Feldweg Gemarkung Zehlendorf, Flur 5, Flurstück 2 Ausbau Siedlung führt zwischen zwei Wohnbebauungen hindurch. Es ist weder ausreichend Platz für eine Zuwegung und die erforderliche Medienanbindung vorhanden noch kann die entstehende Verkehrsbelastung für die Hausbesitzer zumutbar sein. Der Weg ist laut Vermessungsgrundriss aus dem Jahr 1997 gerademal 3,5m breit und somit zu schmal für Verkehr in zwei Richtungen. Mit Gegenverkehr ist durch die öffentliche </w:t>
      </w:r>
      <w:r w:rsidR="009B6BB4" w:rsidRPr="00A21A05">
        <w:rPr>
          <w:rFonts w:ascii="Arial" w:hAnsi="Arial" w:cs="Arial"/>
          <w:sz w:val="20"/>
          <w:szCs w:val="20"/>
        </w:rPr>
        <w:t>Widmung</w:t>
      </w:r>
      <w:r w:rsidRPr="00A21A05">
        <w:rPr>
          <w:rFonts w:ascii="Arial" w:hAnsi="Arial" w:cs="Arial"/>
          <w:sz w:val="20"/>
          <w:szCs w:val="20"/>
        </w:rPr>
        <w:t xml:space="preserve"> des Weges jedoch zu rechnen.</w:t>
      </w:r>
      <w:r w:rsidR="001753F8" w:rsidRPr="00A21A05">
        <w:rPr>
          <w:rFonts w:ascii="Arial" w:hAnsi="Arial" w:cs="Arial"/>
          <w:sz w:val="20"/>
          <w:szCs w:val="20"/>
        </w:rPr>
        <w:t xml:space="preserve"> </w:t>
      </w:r>
      <w:r w:rsidR="005C55AB" w:rsidRPr="00A21A05">
        <w:rPr>
          <w:rFonts w:ascii="Arial" w:hAnsi="Arial" w:cs="Arial"/>
          <w:sz w:val="20"/>
          <w:szCs w:val="20"/>
        </w:rPr>
        <w:t xml:space="preserve">Es liegen keine Baupläne </w:t>
      </w:r>
      <w:r w:rsidR="0055478E" w:rsidRPr="00A21A05">
        <w:rPr>
          <w:rFonts w:ascii="Arial" w:hAnsi="Arial" w:cs="Arial"/>
          <w:sz w:val="20"/>
          <w:szCs w:val="20"/>
        </w:rPr>
        <w:t>für die Zuwegung und die Medienversorgung von der Landesstra</w:t>
      </w:r>
      <w:r w:rsidR="001753F8" w:rsidRPr="00A21A05">
        <w:rPr>
          <w:rFonts w:ascii="Arial" w:hAnsi="Arial" w:cs="Arial"/>
          <w:sz w:val="20"/>
          <w:szCs w:val="20"/>
        </w:rPr>
        <w:t>ß</w:t>
      </w:r>
      <w:r w:rsidR="0055478E" w:rsidRPr="00A21A05">
        <w:rPr>
          <w:rFonts w:ascii="Arial" w:hAnsi="Arial" w:cs="Arial"/>
          <w:sz w:val="20"/>
          <w:szCs w:val="20"/>
        </w:rPr>
        <w:t>e L29 bis zum Anlagengelände vor.</w:t>
      </w:r>
    </w:p>
    <w:p w14:paraId="20C7BADD" w14:textId="77777777" w:rsidR="00F94960" w:rsidRPr="00A21A05" w:rsidRDefault="00F94960" w:rsidP="005F2A88">
      <w:pPr>
        <w:pStyle w:val="Listenabsatz"/>
        <w:ind w:left="0"/>
        <w:rPr>
          <w:rFonts w:ascii="Arial" w:hAnsi="Arial" w:cs="Arial"/>
          <w:sz w:val="20"/>
          <w:szCs w:val="20"/>
        </w:rPr>
      </w:pPr>
    </w:p>
    <w:p w14:paraId="20C123F2" w14:textId="567A1AF5" w:rsidR="00535446" w:rsidRPr="00A21A05" w:rsidRDefault="007B2C05" w:rsidP="007B2C05">
      <w:pPr>
        <w:pStyle w:val="Listenabsatz"/>
        <w:ind w:left="0"/>
        <w:rPr>
          <w:rFonts w:ascii="Arial" w:hAnsi="Arial" w:cs="Arial"/>
          <w:sz w:val="20"/>
          <w:szCs w:val="20"/>
        </w:rPr>
      </w:pPr>
      <w:r w:rsidRPr="00A21A05">
        <w:rPr>
          <w:rFonts w:ascii="Arial" w:hAnsi="Arial" w:cs="Arial"/>
          <w:sz w:val="20"/>
          <w:szCs w:val="20"/>
        </w:rPr>
        <w:t>Eine Rettung der Tiere bei Bränden ist aus mehreren Gründen nicht möglich. Die in den Brandschutzbestimmungen vorgesehene eigenständige Flucht innerhalb von 10 Minuten ist</w:t>
      </w:r>
      <w:r w:rsidR="008451B5">
        <w:rPr>
          <w:rFonts w:ascii="Arial" w:hAnsi="Arial" w:cs="Arial"/>
          <w:sz w:val="20"/>
          <w:szCs w:val="20"/>
        </w:rPr>
        <w:t xml:space="preserve"> </w:t>
      </w:r>
      <w:r w:rsidR="00285CFF">
        <w:rPr>
          <w:rFonts w:ascii="Arial" w:hAnsi="Arial" w:cs="Arial"/>
          <w:sz w:val="20"/>
          <w:szCs w:val="20"/>
        </w:rPr>
        <w:t>nicht möglich.</w:t>
      </w:r>
      <w:r w:rsidRPr="00A21A05">
        <w:rPr>
          <w:rFonts w:ascii="Arial" w:hAnsi="Arial" w:cs="Arial"/>
          <w:sz w:val="20"/>
          <w:szCs w:val="20"/>
        </w:rPr>
        <w:t>.</w:t>
      </w:r>
    </w:p>
    <w:p w14:paraId="50DC420A" w14:textId="2FF1310A" w:rsidR="00535446" w:rsidRPr="00A21A05" w:rsidRDefault="00535446" w:rsidP="007B2C05">
      <w:pPr>
        <w:pStyle w:val="Listenabsatz"/>
        <w:ind w:left="0"/>
        <w:rPr>
          <w:rFonts w:ascii="Arial" w:hAnsi="Arial" w:cs="Arial"/>
          <w:sz w:val="20"/>
          <w:szCs w:val="20"/>
        </w:rPr>
      </w:pPr>
      <w:r w:rsidRPr="00A21A05">
        <w:rPr>
          <w:rFonts w:ascii="Arial" w:hAnsi="Arial" w:cs="Arial"/>
          <w:sz w:val="20"/>
          <w:szCs w:val="20"/>
        </w:rPr>
        <w:lastRenderedPageBreak/>
        <w:t xml:space="preserve">Wie einschlägige Gutachten belegen verlassen </w:t>
      </w:r>
      <w:r w:rsidR="008154AD">
        <w:rPr>
          <w:rFonts w:ascii="Arial" w:hAnsi="Arial" w:cs="Arial"/>
          <w:sz w:val="20"/>
          <w:szCs w:val="20"/>
        </w:rPr>
        <w:t xml:space="preserve">in den meisten Anlagen </w:t>
      </w:r>
      <w:r w:rsidRPr="00A21A05">
        <w:rPr>
          <w:rFonts w:ascii="Arial" w:hAnsi="Arial" w:cs="Arial"/>
          <w:sz w:val="20"/>
          <w:szCs w:val="20"/>
        </w:rPr>
        <w:t xml:space="preserve">maximal 5% der Legehennen in ihrem Leben überhaupt den Stall. Im Brandschutzkonzept wird darauf verwiesen, dass im Brandfall alle Tiere über die Ausläufe den Stall verlassen werden, da sie dies ja gewohnt sind. </w:t>
      </w:r>
      <w:r w:rsidR="008154AD">
        <w:rPr>
          <w:rFonts w:ascii="Arial" w:hAnsi="Arial" w:cs="Arial"/>
          <w:sz w:val="20"/>
          <w:szCs w:val="20"/>
        </w:rPr>
        <w:t>Hiervon ist aber nicht auszugehen, da die Tiere durch den Brand ohnehin in Panik sind und eine Herdenführung von Hennen, die das eigenständige Verlassen des Stalles versucht</w:t>
      </w:r>
      <w:r w:rsidR="00285CFF">
        <w:rPr>
          <w:rFonts w:ascii="Arial" w:hAnsi="Arial" w:cs="Arial"/>
          <w:sz w:val="20"/>
          <w:szCs w:val="20"/>
        </w:rPr>
        <w:t>,</w:t>
      </w:r>
      <w:r w:rsidR="008154AD">
        <w:rPr>
          <w:rFonts w:ascii="Arial" w:hAnsi="Arial" w:cs="Arial"/>
          <w:sz w:val="20"/>
          <w:szCs w:val="20"/>
        </w:rPr>
        <w:t xml:space="preserve"> zum Scheitern verurteilt ist. </w:t>
      </w:r>
      <w:r w:rsidRPr="00A21A05">
        <w:rPr>
          <w:rFonts w:ascii="Arial" w:hAnsi="Arial" w:cs="Arial"/>
          <w:sz w:val="20"/>
          <w:szCs w:val="20"/>
        </w:rPr>
        <w:t>Das Brandschutzkonzept sollte von einem mit dieser Art der Tierhaltung vertrautem Sachverständigem erstellt werden!</w:t>
      </w:r>
    </w:p>
    <w:p w14:paraId="5DFB0054" w14:textId="77777777" w:rsidR="00CB6A8C" w:rsidRPr="00A21A05" w:rsidRDefault="00CB6A8C" w:rsidP="007B2C05">
      <w:pPr>
        <w:pStyle w:val="Listenabsatz"/>
        <w:ind w:left="0"/>
        <w:rPr>
          <w:rFonts w:ascii="Arial" w:hAnsi="Arial" w:cs="Arial"/>
          <w:sz w:val="20"/>
          <w:szCs w:val="20"/>
        </w:rPr>
      </w:pPr>
    </w:p>
    <w:p w14:paraId="57E9AA17" w14:textId="2568FD26" w:rsidR="00285CFF" w:rsidRDefault="00C116F1" w:rsidP="007B2C05">
      <w:pPr>
        <w:pStyle w:val="Listenabsatz"/>
        <w:ind w:left="0"/>
        <w:rPr>
          <w:rFonts w:ascii="Arial" w:hAnsi="Arial" w:cs="Arial"/>
          <w:sz w:val="20"/>
          <w:szCs w:val="20"/>
        </w:rPr>
      </w:pPr>
      <w:r w:rsidRPr="00A21A05">
        <w:rPr>
          <w:rFonts w:ascii="Arial" w:hAnsi="Arial" w:cs="Arial"/>
          <w:sz w:val="20"/>
          <w:szCs w:val="20"/>
        </w:rPr>
        <w:t xml:space="preserve">Bei der Brandlastermittlung sind  </w:t>
      </w:r>
      <w:r w:rsidR="00285CFF">
        <w:rPr>
          <w:rFonts w:ascii="Arial" w:hAnsi="Arial" w:cs="Arial"/>
          <w:sz w:val="20"/>
          <w:szCs w:val="20"/>
        </w:rPr>
        <w:t xml:space="preserve">somit mindestens </w:t>
      </w:r>
      <w:r w:rsidRPr="00A21A05">
        <w:rPr>
          <w:rFonts w:ascii="Arial" w:hAnsi="Arial" w:cs="Arial"/>
          <w:sz w:val="20"/>
          <w:szCs w:val="20"/>
        </w:rPr>
        <w:t>95% der Legehennen mit einzuberechnen</w:t>
      </w:r>
      <w:r w:rsidR="00285CFF">
        <w:rPr>
          <w:rFonts w:ascii="Arial" w:hAnsi="Arial" w:cs="Arial"/>
          <w:sz w:val="20"/>
          <w:szCs w:val="20"/>
        </w:rPr>
        <w:t xml:space="preserve"> (Nachts wären 100% der Hühner im Stall)</w:t>
      </w:r>
      <w:r w:rsidRPr="00A21A05">
        <w:rPr>
          <w:rFonts w:ascii="Arial" w:hAnsi="Arial" w:cs="Arial"/>
          <w:sz w:val="20"/>
          <w:szCs w:val="20"/>
        </w:rPr>
        <w:t>.</w:t>
      </w:r>
      <w:r w:rsidR="001753F8" w:rsidRPr="00A21A05">
        <w:rPr>
          <w:rFonts w:ascii="Arial" w:hAnsi="Arial" w:cs="Arial"/>
          <w:sz w:val="20"/>
          <w:szCs w:val="20"/>
        </w:rPr>
        <w:t xml:space="preserve"> </w:t>
      </w:r>
    </w:p>
    <w:p w14:paraId="5BD9740A" w14:textId="77777777" w:rsidR="004776E7" w:rsidRDefault="004776E7" w:rsidP="007B2C05">
      <w:pPr>
        <w:pStyle w:val="Listenabsatz"/>
        <w:ind w:left="0"/>
        <w:rPr>
          <w:rFonts w:ascii="Arial" w:hAnsi="Arial" w:cs="Arial"/>
          <w:sz w:val="20"/>
          <w:szCs w:val="20"/>
        </w:rPr>
      </w:pPr>
    </w:p>
    <w:p w14:paraId="767C5824" w14:textId="47C473F8" w:rsidR="008451B5" w:rsidRDefault="00285CFF" w:rsidP="007B2C05">
      <w:pPr>
        <w:pStyle w:val="Listenabsatz"/>
        <w:ind w:left="0"/>
        <w:rPr>
          <w:rFonts w:ascii="Arial" w:hAnsi="Arial" w:cs="Arial"/>
          <w:sz w:val="20"/>
          <w:szCs w:val="20"/>
        </w:rPr>
      </w:pPr>
      <w:r>
        <w:rPr>
          <w:rFonts w:ascii="Arial" w:hAnsi="Arial" w:cs="Arial"/>
          <w:sz w:val="20"/>
          <w:szCs w:val="20"/>
        </w:rPr>
        <w:t>Auch a</w:t>
      </w:r>
      <w:r w:rsidR="007B2C05" w:rsidRPr="00A21A05">
        <w:rPr>
          <w:rFonts w:ascii="Arial" w:hAnsi="Arial" w:cs="Arial"/>
          <w:sz w:val="20"/>
          <w:szCs w:val="20"/>
        </w:rPr>
        <w:t xml:space="preserve">ufgrund der vorgeschriebenen Einstreu ist von einer erhöhten Brandgefahr auszugehen. </w:t>
      </w:r>
    </w:p>
    <w:p w14:paraId="790C67BB" w14:textId="56A1D0C7" w:rsidR="00C811CB" w:rsidRPr="00A21A05" w:rsidRDefault="00672331" w:rsidP="007B2C05">
      <w:pPr>
        <w:pStyle w:val="Listenabsatz"/>
        <w:ind w:left="0"/>
        <w:rPr>
          <w:rFonts w:ascii="Arial" w:hAnsi="Arial" w:cs="Arial"/>
          <w:sz w:val="20"/>
          <w:szCs w:val="20"/>
        </w:rPr>
      </w:pPr>
      <w:r w:rsidRPr="00A21A05">
        <w:rPr>
          <w:rFonts w:ascii="Arial" w:hAnsi="Arial" w:cs="Arial"/>
          <w:sz w:val="20"/>
          <w:szCs w:val="20"/>
        </w:rPr>
        <w:t>Gemäß dem Merkblatt</w:t>
      </w:r>
      <w:r w:rsidR="001753F8" w:rsidRPr="00A21A05">
        <w:rPr>
          <w:rFonts w:ascii="Arial" w:hAnsi="Arial" w:cs="Arial"/>
          <w:sz w:val="20"/>
          <w:szCs w:val="20"/>
        </w:rPr>
        <w:t xml:space="preserve"> </w:t>
      </w:r>
      <w:r w:rsidRPr="00A21A05">
        <w:rPr>
          <w:rFonts w:ascii="Arial" w:hAnsi="Arial" w:cs="Arial"/>
          <w:sz w:val="20"/>
          <w:szCs w:val="20"/>
        </w:rPr>
        <w:t>„Tierschutz Hygiene“ sind die Stallanlagen zweimal pro Tag zu begehen. Laut Brandschutzgutachten dauert eine Begehung 45 Minuten. Zusätzlich ist die Einstreu regelmäßig zu erneuern, bzw. es ist nachzustreuen. Somit kann nicht von nur einem kurzzeitigen Verweilen von Personen in den Ställen ausgegangen werden wie es im Brandschutz</w:t>
      </w:r>
      <w:r w:rsidR="00535446" w:rsidRPr="00A21A05">
        <w:rPr>
          <w:rFonts w:ascii="Arial" w:hAnsi="Arial" w:cs="Arial"/>
          <w:sz w:val="20"/>
          <w:szCs w:val="20"/>
        </w:rPr>
        <w:t>konzept</w:t>
      </w:r>
      <w:r w:rsidRPr="00A21A05">
        <w:rPr>
          <w:rFonts w:ascii="Arial" w:hAnsi="Arial" w:cs="Arial"/>
          <w:sz w:val="20"/>
          <w:szCs w:val="20"/>
        </w:rPr>
        <w:t xml:space="preserve"> suggeriert wird.</w:t>
      </w:r>
      <w:r w:rsidR="00535446" w:rsidRPr="00A21A05">
        <w:rPr>
          <w:rFonts w:ascii="Arial" w:hAnsi="Arial" w:cs="Arial"/>
          <w:sz w:val="20"/>
          <w:szCs w:val="20"/>
        </w:rPr>
        <w:t xml:space="preserve"> Eine Unterschreitung der Hauptgangbreite auf nur 1,2m ist unzulässig.</w:t>
      </w:r>
    </w:p>
    <w:p w14:paraId="0148711C" w14:textId="797A3687" w:rsidR="00CB6A8C" w:rsidRDefault="00CB6A8C" w:rsidP="007B2C05">
      <w:pPr>
        <w:pStyle w:val="Listenabsatz"/>
        <w:ind w:left="0"/>
        <w:rPr>
          <w:rFonts w:ascii="Arial" w:hAnsi="Arial" w:cs="Arial"/>
          <w:sz w:val="20"/>
          <w:szCs w:val="20"/>
        </w:rPr>
      </w:pPr>
    </w:p>
    <w:p w14:paraId="0221C4F1" w14:textId="3ADA87B0" w:rsidR="0060740D" w:rsidRPr="009820FF" w:rsidRDefault="0060740D" w:rsidP="0060740D">
      <w:pPr>
        <w:rPr>
          <w:rFonts w:ascii="Arial" w:hAnsi="Arial" w:cs="Arial"/>
          <w:sz w:val="20"/>
          <w:szCs w:val="20"/>
        </w:rPr>
      </w:pPr>
      <w:r w:rsidRPr="009820FF">
        <w:rPr>
          <w:rFonts w:ascii="Arial" w:hAnsi="Arial" w:cs="Arial"/>
          <w:sz w:val="20"/>
          <w:szCs w:val="20"/>
        </w:rPr>
        <w:t xml:space="preserve">Das Brandschutzgutachten nennt spezielle Probleme durch die im Gesamtstall verlaufenden </w:t>
      </w:r>
      <w:proofErr w:type="spellStart"/>
      <w:r w:rsidRPr="009820FF">
        <w:rPr>
          <w:rFonts w:ascii="Arial" w:hAnsi="Arial" w:cs="Arial"/>
          <w:sz w:val="20"/>
          <w:szCs w:val="20"/>
        </w:rPr>
        <w:t>Voli</w:t>
      </w:r>
      <w:r w:rsidR="0082101F" w:rsidRPr="0082101F">
        <w:rPr>
          <w:rFonts w:ascii="Arial" w:hAnsi="Arial" w:cs="Arial"/>
          <w:sz w:val="20"/>
          <w:szCs w:val="20"/>
        </w:rPr>
        <w:t>erenanlagen</w:t>
      </w:r>
      <w:proofErr w:type="spellEnd"/>
      <w:r w:rsidR="0082101F" w:rsidRPr="0082101F">
        <w:rPr>
          <w:rFonts w:ascii="Arial" w:hAnsi="Arial" w:cs="Arial"/>
          <w:sz w:val="20"/>
          <w:szCs w:val="20"/>
        </w:rPr>
        <w:t>, so dass</w:t>
      </w:r>
      <w:r w:rsidRPr="009820FF">
        <w:rPr>
          <w:rFonts w:ascii="Arial" w:hAnsi="Arial" w:cs="Arial"/>
          <w:sz w:val="20"/>
          <w:szCs w:val="20"/>
        </w:rPr>
        <w:t xml:space="preserve"> spezielle </w:t>
      </w:r>
      <w:proofErr w:type="spellStart"/>
      <w:r w:rsidRPr="009820FF">
        <w:rPr>
          <w:rFonts w:ascii="Arial" w:hAnsi="Arial" w:cs="Arial"/>
          <w:sz w:val="20"/>
          <w:szCs w:val="20"/>
        </w:rPr>
        <w:t>Übersteigehilfen</w:t>
      </w:r>
      <w:proofErr w:type="spellEnd"/>
      <w:r w:rsidRPr="009820FF">
        <w:rPr>
          <w:rFonts w:ascii="Arial" w:hAnsi="Arial" w:cs="Arial"/>
          <w:sz w:val="20"/>
          <w:szCs w:val="20"/>
        </w:rPr>
        <w:t xml:space="preserve"> vorgesehen </w:t>
      </w:r>
      <w:r w:rsidR="0082101F">
        <w:rPr>
          <w:rFonts w:ascii="Arial" w:hAnsi="Arial" w:cs="Arial"/>
          <w:sz w:val="20"/>
          <w:szCs w:val="20"/>
        </w:rPr>
        <w:t>werden müssen. R</w:t>
      </w:r>
      <w:r w:rsidRPr="009820FF">
        <w:rPr>
          <w:rFonts w:ascii="Arial" w:hAnsi="Arial" w:cs="Arial"/>
          <w:sz w:val="20"/>
          <w:szCs w:val="20"/>
        </w:rPr>
        <w:t xml:space="preserve">eicht die Raumhöhe für diese Rettungsbrücken </w:t>
      </w:r>
      <w:r w:rsidR="0082101F">
        <w:rPr>
          <w:rFonts w:ascii="Arial" w:hAnsi="Arial" w:cs="Arial"/>
          <w:sz w:val="20"/>
          <w:szCs w:val="20"/>
        </w:rPr>
        <w:t>aus</w:t>
      </w:r>
      <w:r w:rsidRPr="009820FF">
        <w:rPr>
          <w:rFonts w:ascii="Arial" w:hAnsi="Arial" w:cs="Arial"/>
          <w:sz w:val="20"/>
          <w:szCs w:val="20"/>
        </w:rPr>
        <w:t xml:space="preserve">? </w:t>
      </w:r>
    </w:p>
    <w:p w14:paraId="648CFC2F" w14:textId="77777777" w:rsidR="0060740D" w:rsidRPr="009820FF" w:rsidRDefault="0060740D" w:rsidP="0060740D">
      <w:pPr>
        <w:rPr>
          <w:rFonts w:ascii="Arial" w:hAnsi="Arial" w:cs="Arial"/>
          <w:sz w:val="20"/>
          <w:szCs w:val="20"/>
        </w:rPr>
      </w:pPr>
      <w:r w:rsidRPr="009820FF">
        <w:rPr>
          <w:rFonts w:ascii="Arial" w:hAnsi="Arial" w:cs="Arial"/>
          <w:sz w:val="20"/>
          <w:szCs w:val="20"/>
        </w:rPr>
        <w:t> </w:t>
      </w:r>
    </w:p>
    <w:p w14:paraId="0FB37E7B" w14:textId="08C44C34" w:rsidR="0060740D" w:rsidRPr="009820FF" w:rsidRDefault="0060740D" w:rsidP="0060740D">
      <w:pPr>
        <w:rPr>
          <w:rFonts w:ascii="Arial" w:hAnsi="Arial" w:cs="Arial"/>
          <w:sz w:val="20"/>
          <w:szCs w:val="20"/>
        </w:rPr>
      </w:pPr>
      <w:r w:rsidRPr="009820FF">
        <w:rPr>
          <w:rFonts w:ascii="Arial" w:hAnsi="Arial" w:cs="Arial"/>
          <w:sz w:val="20"/>
          <w:szCs w:val="20"/>
        </w:rPr>
        <w:t xml:space="preserve">Das </w:t>
      </w:r>
      <w:proofErr w:type="spellStart"/>
      <w:r w:rsidRPr="009820FF">
        <w:rPr>
          <w:rFonts w:ascii="Arial" w:hAnsi="Arial" w:cs="Arial"/>
          <w:sz w:val="20"/>
          <w:szCs w:val="20"/>
        </w:rPr>
        <w:t>Bauordungsamt</w:t>
      </w:r>
      <w:proofErr w:type="spellEnd"/>
      <w:r w:rsidRPr="009820FF">
        <w:rPr>
          <w:rFonts w:ascii="Arial" w:hAnsi="Arial" w:cs="Arial"/>
          <w:sz w:val="20"/>
          <w:szCs w:val="20"/>
        </w:rPr>
        <w:t xml:space="preserve"> des LK OHV zweifelt ob die Wasserversorgung durch nur einen Löschwasserbrunnen realisierbar ist und verlangt Redundanz der Energieversorgung für eine Tiefpumpe - Notstromagg</w:t>
      </w:r>
      <w:r w:rsidR="00F1107A" w:rsidRPr="009820FF">
        <w:rPr>
          <w:rFonts w:ascii="Arial" w:hAnsi="Arial" w:cs="Arial"/>
          <w:sz w:val="20"/>
          <w:szCs w:val="20"/>
        </w:rPr>
        <w:t>regate brennen natürlich mit ab</w:t>
      </w:r>
      <w:r w:rsidRPr="009820FF">
        <w:rPr>
          <w:rFonts w:ascii="Arial" w:hAnsi="Arial" w:cs="Arial"/>
          <w:sz w:val="20"/>
          <w:szCs w:val="20"/>
        </w:rPr>
        <w:t xml:space="preserve"> (siehe Prüfbericht)</w:t>
      </w:r>
      <w:r w:rsidR="00F1107A" w:rsidRPr="009820FF">
        <w:rPr>
          <w:rFonts w:ascii="Arial" w:hAnsi="Arial" w:cs="Arial"/>
          <w:sz w:val="20"/>
          <w:szCs w:val="20"/>
        </w:rPr>
        <w:t>. Der</w:t>
      </w:r>
      <w:r w:rsidRPr="009820FF">
        <w:rPr>
          <w:rFonts w:ascii="Arial" w:hAnsi="Arial" w:cs="Arial"/>
          <w:sz w:val="20"/>
          <w:szCs w:val="20"/>
        </w:rPr>
        <w:t xml:space="preserve"> Aufstellraum für </w:t>
      </w:r>
      <w:r w:rsidR="00F1107A" w:rsidRPr="009820FF">
        <w:rPr>
          <w:rFonts w:ascii="Arial" w:hAnsi="Arial" w:cs="Arial"/>
          <w:sz w:val="20"/>
          <w:szCs w:val="20"/>
        </w:rPr>
        <w:t>die Feuerwehr ist</w:t>
      </w:r>
      <w:r w:rsidRPr="009820FF">
        <w:rPr>
          <w:rFonts w:ascii="Arial" w:hAnsi="Arial" w:cs="Arial"/>
          <w:sz w:val="20"/>
          <w:szCs w:val="20"/>
        </w:rPr>
        <w:t xml:space="preserve"> unzureichend und </w:t>
      </w:r>
      <w:r w:rsidR="00F1107A" w:rsidRPr="009820FF">
        <w:rPr>
          <w:rFonts w:ascii="Arial" w:hAnsi="Arial" w:cs="Arial"/>
          <w:sz w:val="20"/>
          <w:szCs w:val="20"/>
        </w:rPr>
        <w:t xml:space="preserve">wird </w:t>
      </w:r>
      <w:r w:rsidRPr="009820FF">
        <w:rPr>
          <w:rFonts w:ascii="Arial" w:hAnsi="Arial" w:cs="Arial"/>
          <w:sz w:val="20"/>
          <w:szCs w:val="20"/>
        </w:rPr>
        <w:t>bei Wi</w:t>
      </w:r>
      <w:r w:rsidR="00F1107A" w:rsidRPr="009820FF">
        <w:rPr>
          <w:rFonts w:ascii="Arial" w:hAnsi="Arial" w:cs="Arial"/>
          <w:sz w:val="20"/>
          <w:szCs w:val="20"/>
        </w:rPr>
        <w:t>nd eventuell nicht nutzbar sein.</w:t>
      </w:r>
    </w:p>
    <w:p w14:paraId="7407F246" w14:textId="77777777" w:rsidR="0060740D" w:rsidRPr="009820FF" w:rsidRDefault="0060740D" w:rsidP="0060740D">
      <w:pPr>
        <w:rPr>
          <w:rFonts w:ascii="Arial" w:hAnsi="Arial" w:cs="Arial"/>
          <w:sz w:val="20"/>
          <w:szCs w:val="20"/>
        </w:rPr>
      </w:pPr>
      <w:r w:rsidRPr="009820FF">
        <w:rPr>
          <w:rFonts w:ascii="Arial" w:hAnsi="Arial" w:cs="Arial"/>
          <w:sz w:val="20"/>
          <w:szCs w:val="20"/>
        </w:rPr>
        <w:t> </w:t>
      </w:r>
    </w:p>
    <w:p w14:paraId="6FE64D1B" w14:textId="4928E322" w:rsidR="0060740D" w:rsidRPr="009820FF" w:rsidRDefault="0060740D" w:rsidP="0060740D">
      <w:pPr>
        <w:rPr>
          <w:rFonts w:ascii="Arial" w:hAnsi="Arial" w:cs="Arial"/>
          <w:sz w:val="20"/>
          <w:szCs w:val="20"/>
        </w:rPr>
      </w:pPr>
      <w:r w:rsidRPr="009820FF">
        <w:rPr>
          <w:rFonts w:ascii="Arial" w:hAnsi="Arial" w:cs="Arial"/>
          <w:sz w:val="20"/>
          <w:szCs w:val="20"/>
        </w:rPr>
        <w:t>Welche speziellen Anforderungen ergeben sich aus dem Besucherraum</w:t>
      </w:r>
      <w:r w:rsidR="00F1107A" w:rsidRPr="009820FF">
        <w:rPr>
          <w:rFonts w:ascii="Arial" w:hAnsi="Arial" w:cs="Arial"/>
          <w:sz w:val="20"/>
          <w:szCs w:val="20"/>
        </w:rPr>
        <w:t xml:space="preserve"> im Dachraum des einen Stalles </w:t>
      </w:r>
      <w:r w:rsidRPr="009820FF">
        <w:rPr>
          <w:rFonts w:ascii="Arial" w:hAnsi="Arial" w:cs="Arial"/>
          <w:sz w:val="20"/>
          <w:szCs w:val="20"/>
        </w:rPr>
        <w:t>für den Brandschutz - hierfür ist so</w:t>
      </w:r>
      <w:r w:rsidR="00F1107A" w:rsidRPr="009820FF">
        <w:rPr>
          <w:rFonts w:ascii="Arial" w:hAnsi="Arial" w:cs="Arial"/>
          <w:sz w:val="20"/>
          <w:szCs w:val="20"/>
        </w:rPr>
        <w:t>gar ein Busparkplatz vorgesehen</w:t>
      </w:r>
      <w:r w:rsidRPr="009820FF">
        <w:rPr>
          <w:rFonts w:ascii="Arial" w:hAnsi="Arial" w:cs="Arial"/>
          <w:sz w:val="20"/>
          <w:szCs w:val="20"/>
        </w:rPr>
        <w:t>?</w:t>
      </w:r>
      <w:r w:rsidR="00F1107A" w:rsidRPr="009820FF">
        <w:rPr>
          <w:rFonts w:ascii="Arial" w:hAnsi="Arial" w:cs="Arial"/>
          <w:sz w:val="20"/>
          <w:szCs w:val="20"/>
        </w:rPr>
        <w:t xml:space="preserve"> </w:t>
      </w:r>
    </w:p>
    <w:p w14:paraId="7128F161" w14:textId="77777777" w:rsidR="0060740D" w:rsidRPr="009820FF" w:rsidRDefault="0060740D" w:rsidP="0060740D">
      <w:pPr>
        <w:rPr>
          <w:rFonts w:ascii="Arial" w:hAnsi="Arial" w:cs="Arial"/>
          <w:sz w:val="20"/>
          <w:szCs w:val="20"/>
        </w:rPr>
      </w:pPr>
      <w:r w:rsidRPr="009820FF">
        <w:rPr>
          <w:rFonts w:ascii="Arial" w:hAnsi="Arial" w:cs="Arial"/>
          <w:sz w:val="20"/>
          <w:szCs w:val="20"/>
        </w:rPr>
        <w:t> </w:t>
      </w:r>
    </w:p>
    <w:p w14:paraId="3E9582E3" w14:textId="5A8000C2" w:rsidR="00063CDB" w:rsidRDefault="0060740D" w:rsidP="0060740D">
      <w:pPr>
        <w:rPr>
          <w:rFonts w:ascii="Arial" w:hAnsi="Arial" w:cs="Arial"/>
          <w:sz w:val="20"/>
          <w:szCs w:val="20"/>
        </w:rPr>
      </w:pPr>
      <w:r w:rsidRPr="009820FF">
        <w:rPr>
          <w:rFonts w:ascii="Arial" w:hAnsi="Arial" w:cs="Arial"/>
          <w:sz w:val="20"/>
          <w:szCs w:val="20"/>
        </w:rPr>
        <w:t>Es ist davon auszugehen, dass be</w:t>
      </w:r>
      <w:r w:rsidR="00063CDB" w:rsidRPr="009820FF">
        <w:rPr>
          <w:rFonts w:ascii="Arial" w:hAnsi="Arial" w:cs="Arial"/>
          <w:sz w:val="20"/>
          <w:szCs w:val="20"/>
        </w:rPr>
        <w:t>ide Ställe gleichzeitig brennen</w:t>
      </w:r>
      <w:r w:rsidR="0082101F" w:rsidRPr="0082101F">
        <w:rPr>
          <w:rFonts w:ascii="Arial" w:hAnsi="Arial" w:cs="Arial"/>
          <w:sz w:val="20"/>
          <w:szCs w:val="20"/>
        </w:rPr>
        <w:t xml:space="preserve">. </w:t>
      </w:r>
      <w:r w:rsidR="0082101F">
        <w:rPr>
          <w:rFonts w:ascii="Arial" w:hAnsi="Arial" w:cs="Arial"/>
          <w:sz w:val="20"/>
          <w:szCs w:val="20"/>
        </w:rPr>
        <w:t>W</w:t>
      </w:r>
      <w:r w:rsidRPr="009820FF">
        <w:rPr>
          <w:rFonts w:ascii="Arial" w:hAnsi="Arial" w:cs="Arial"/>
          <w:sz w:val="20"/>
          <w:szCs w:val="20"/>
        </w:rPr>
        <w:t xml:space="preserve">enn </w:t>
      </w:r>
      <w:proofErr w:type="spellStart"/>
      <w:r w:rsidRPr="009820FF">
        <w:rPr>
          <w:rFonts w:ascii="Arial" w:hAnsi="Arial" w:cs="Arial"/>
          <w:sz w:val="20"/>
          <w:szCs w:val="20"/>
        </w:rPr>
        <w:t>bsp.</w:t>
      </w:r>
      <w:proofErr w:type="spellEnd"/>
      <w:r w:rsidRPr="009820FF">
        <w:rPr>
          <w:rFonts w:ascii="Arial" w:hAnsi="Arial" w:cs="Arial"/>
          <w:sz w:val="20"/>
          <w:szCs w:val="20"/>
        </w:rPr>
        <w:t xml:space="preserve"> der westliche Stall zuerst in Flammen steht</w:t>
      </w:r>
      <w:r w:rsidR="00063CDB" w:rsidRPr="009820FF">
        <w:rPr>
          <w:rFonts w:ascii="Arial" w:hAnsi="Arial" w:cs="Arial"/>
          <w:sz w:val="20"/>
          <w:szCs w:val="20"/>
        </w:rPr>
        <w:t xml:space="preserve">, kann der Feuerlöschbrunnen bei üblicherweise </w:t>
      </w:r>
      <w:proofErr w:type="spellStart"/>
      <w:r w:rsidR="00063CDB" w:rsidRPr="009820FF">
        <w:rPr>
          <w:rFonts w:ascii="Arial" w:hAnsi="Arial" w:cs="Arial"/>
          <w:sz w:val="20"/>
          <w:szCs w:val="20"/>
        </w:rPr>
        <w:t>vorherschendem</w:t>
      </w:r>
      <w:proofErr w:type="spellEnd"/>
      <w:r w:rsidR="00063CDB" w:rsidRPr="009820FF">
        <w:rPr>
          <w:rFonts w:ascii="Arial" w:hAnsi="Arial" w:cs="Arial"/>
          <w:sz w:val="20"/>
          <w:szCs w:val="20"/>
        </w:rPr>
        <w:t xml:space="preserve"> Westwind, nicht mehr genutzt werden.</w:t>
      </w:r>
    </w:p>
    <w:p w14:paraId="40458EC8" w14:textId="77777777" w:rsidR="004776E7" w:rsidRPr="009820FF" w:rsidRDefault="004776E7" w:rsidP="0060740D">
      <w:pPr>
        <w:rPr>
          <w:rFonts w:ascii="Arial" w:hAnsi="Arial" w:cs="Arial"/>
          <w:sz w:val="20"/>
          <w:szCs w:val="20"/>
        </w:rPr>
      </w:pPr>
    </w:p>
    <w:p w14:paraId="4AC0F7B8" w14:textId="5A3C003E" w:rsidR="0060740D" w:rsidRPr="009820FF" w:rsidRDefault="0060740D" w:rsidP="0060740D">
      <w:pPr>
        <w:rPr>
          <w:rFonts w:ascii="Arial" w:hAnsi="Arial" w:cs="Arial"/>
          <w:sz w:val="20"/>
          <w:szCs w:val="20"/>
        </w:rPr>
      </w:pPr>
      <w:r w:rsidRPr="009820FF">
        <w:rPr>
          <w:rFonts w:ascii="Arial" w:hAnsi="Arial" w:cs="Arial"/>
          <w:sz w:val="20"/>
          <w:szCs w:val="20"/>
        </w:rPr>
        <w:t>In den Angaben zur Löschwasserversorgung will der Antragsteller 192 m³ /h für mindestens 3 h nachweisen - in den Brandschutzkonzepten werden 192 m³/h für nur 2 h dar</w:t>
      </w:r>
      <w:r w:rsidR="00063CDB" w:rsidRPr="009820FF">
        <w:rPr>
          <w:rFonts w:ascii="Arial" w:hAnsi="Arial" w:cs="Arial"/>
          <w:sz w:val="20"/>
          <w:szCs w:val="20"/>
        </w:rPr>
        <w:t>gestellt - wären also für beide</w:t>
      </w:r>
      <w:r w:rsidRPr="009820FF">
        <w:rPr>
          <w:rFonts w:ascii="Arial" w:hAnsi="Arial" w:cs="Arial"/>
          <w:sz w:val="20"/>
          <w:szCs w:val="20"/>
        </w:rPr>
        <w:t xml:space="preserve"> brennenden Ställe mindestens  768 m³ Löschwasserverfügbarkeit nachzuweisen.</w:t>
      </w:r>
    </w:p>
    <w:p w14:paraId="608AC011" w14:textId="45F74316" w:rsidR="0060740D" w:rsidRPr="007A2C29" w:rsidRDefault="0060740D" w:rsidP="007B2C05">
      <w:pPr>
        <w:pStyle w:val="Listenabsatz"/>
        <w:ind w:left="0"/>
        <w:rPr>
          <w:rFonts w:ascii="Arial" w:hAnsi="Arial" w:cs="Arial"/>
          <w:sz w:val="20"/>
          <w:szCs w:val="20"/>
        </w:rPr>
      </w:pPr>
    </w:p>
    <w:p w14:paraId="5CDEC2F9" w14:textId="79E1BD90" w:rsidR="002F48D6" w:rsidRPr="009820FF" w:rsidRDefault="007A2C29" w:rsidP="002F48D6">
      <w:pPr>
        <w:rPr>
          <w:rFonts w:ascii="Arial" w:hAnsi="Arial" w:cs="Arial"/>
          <w:sz w:val="20"/>
          <w:szCs w:val="20"/>
        </w:rPr>
      </w:pPr>
      <w:r w:rsidRPr="009820FF">
        <w:rPr>
          <w:rFonts w:ascii="Arial" w:hAnsi="Arial" w:cs="Arial"/>
          <w:sz w:val="20"/>
          <w:szCs w:val="20"/>
        </w:rPr>
        <w:t>Es ist</w:t>
      </w:r>
      <w:r w:rsidR="002F48D6" w:rsidRPr="009820FF">
        <w:rPr>
          <w:rFonts w:ascii="Arial" w:hAnsi="Arial" w:cs="Arial"/>
          <w:sz w:val="20"/>
          <w:szCs w:val="20"/>
        </w:rPr>
        <w:t xml:space="preserve"> nur einen Löschwasserbrunnen  für </w:t>
      </w:r>
      <w:r w:rsidRPr="009820FF">
        <w:rPr>
          <w:rFonts w:ascii="Arial" w:hAnsi="Arial" w:cs="Arial"/>
          <w:sz w:val="20"/>
          <w:szCs w:val="20"/>
        </w:rPr>
        <w:t>beide Anlagen vorgesehen.</w:t>
      </w:r>
      <w:r w:rsidR="002F48D6" w:rsidRPr="009820FF">
        <w:rPr>
          <w:rFonts w:ascii="Arial" w:hAnsi="Arial" w:cs="Arial"/>
          <w:sz w:val="20"/>
          <w:szCs w:val="20"/>
        </w:rPr>
        <w:t xml:space="preserve"> Der Brunnen liegt im Lageplan mit Darstellung Löschwasserbrunnen innerhalb der Einzäunung des westlich g</w:t>
      </w:r>
      <w:r w:rsidRPr="009820FF">
        <w:rPr>
          <w:rFonts w:ascii="Arial" w:hAnsi="Arial" w:cs="Arial"/>
          <w:sz w:val="20"/>
          <w:szCs w:val="20"/>
        </w:rPr>
        <w:t>elegenen Stalls. Somit ist dieser nicht frei zugänglich.</w:t>
      </w:r>
    </w:p>
    <w:p w14:paraId="39D586F2" w14:textId="77777777" w:rsidR="0060740D" w:rsidRPr="00A21A05" w:rsidRDefault="0060740D" w:rsidP="007B2C05">
      <w:pPr>
        <w:pStyle w:val="Listenabsatz"/>
        <w:ind w:left="0"/>
        <w:rPr>
          <w:rFonts w:ascii="Arial" w:hAnsi="Arial" w:cs="Arial"/>
          <w:sz w:val="20"/>
          <w:szCs w:val="20"/>
        </w:rPr>
      </w:pPr>
    </w:p>
    <w:p w14:paraId="15194F5D" w14:textId="68D2C53A" w:rsidR="00F123F2" w:rsidRDefault="007B2C05" w:rsidP="007B2C05">
      <w:pPr>
        <w:pStyle w:val="Listenabsatz"/>
        <w:ind w:left="0"/>
        <w:rPr>
          <w:rFonts w:ascii="Arial" w:hAnsi="Arial" w:cs="Arial"/>
          <w:sz w:val="20"/>
          <w:szCs w:val="20"/>
        </w:rPr>
      </w:pPr>
      <w:r w:rsidRPr="00A21A05">
        <w:rPr>
          <w:rFonts w:ascii="Arial" w:hAnsi="Arial" w:cs="Arial"/>
          <w:sz w:val="20"/>
          <w:szCs w:val="20"/>
        </w:rPr>
        <w:t>Die örtliche Feuerwehr ist nicht darauf ausgerichtet und/oder ausgerüstet einen Brand in derart großen Massentierhaltungsanlagen zu löschen.</w:t>
      </w:r>
      <w:r w:rsidR="00CB6A8C" w:rsidRPr="00A21A05">
        <w:rPr>
          <w:rFonts w:ascii="Arial" w:hAnsi="Arial" w:cs="Arial"/>
          <w:sz w:val="20"/>
          <w:szCs w:val="20"/>
        </w:rPr>
        <w:t xml:space="preserve"> </w:t>
      </w:r>
      <w:r w:rsidR="00AA1ACA" w:rsidRPr="00A21A05">
        <w:rPr>
          <w:rFonts w:ascii="Arial" w:hAnsi="Arial" w:cs="Arial"/>
          <w:sz w:val="20"/>
          <w:szCs w:val="20"/>
        </w:rPr>
        <w:t xml:space="preserve">Das Brandschutzkonzept betrachtet jede Stallanlage für sich. Da beide Anlagen jedoch direkt nebeneinanderstehen, den Feuerlöschbrunnen </w:t>
      </w:r>
      <w:r w:rsidR="00461CAC" w:rsidRPr="00A21A05">
        <w:rPr>
          <w:rFonts w:ascii="Arial" w:hAnsi="Arial" w:cs="Arial"/>
          <w:sz w:val="20"/>
          <w:szCs w:val="20"/>
        </w:rPr>
        <w:t>gemeinsam nutzen, etc. muss das Brandschutzkonzept beide Anlagen gemeinsam betrachten. Somit sind die Gebäude mit &gt; 5000m² anzusetzen.</w:t>
      </w:r>
    </w:p>
    <w:p w14:paraId="78E5359B" w14:textId="0C467EF6" w:rsidR="001C6A94" w:rsidRDefault="001C6A94" w:rsidP="007B2C05">
      <w:pPr>
        <w:pStyle w:val="Listenabsatz"/>
        <w:ind w:left="0"/>
        <w:rPr>
          <w:rFonts w:ascii="Arial" w:hAnsi="Arial" w:cs="Arial"/>
          <w:sz w:val="20"/>
          <w:szCs w:val="20"/>
        </w:rPr>
      </w:pPr>
    </w:p>
    <w:p w14:paraId="07815C64" w14:textId="0CF7D0FB" w:rsidR="001C6A94" w:rsidRDefault="001C6A94" w:rsidP="007B2C05">
      <w:pPr>
        <w:pStyle w:val="Listenabsatz"/>
        <w:ind w:left="0"/>
        <w:rPr>
          <w:rFonts w:ascii="Arial" w:hAnsi="Arial" w:cs="Arial"/>
          <w:sz w:val="20"/>
          <w:szCs w:val="20"/>
        </w:rPr>
      </w:pPr>
      <w:r>
        <w:rPr>
          <w:rFonts w:ascii="Arial" w:hAnsi="Arial" w:cs="Arial"/>
          <w:sz w:val="20"/>
          <w:szCs w:val="20"/>
        </w:rPr>
        <w:t xml:space="preserve">In dem Stallgebäude kommen Volieren zum Einsatz – natura </w:t>
      </w:r>
      <w:proofErr w:type="spellStart"/>
      <w:r>
        <w:rPr>
          <w:rFonts w:ascii="Arial" w:hAnsi="Arial" w:cs="Arial"/>
          <w:sz w:val="20"/>
          <w:szCs w:val="20"/>
        </w:rPr>
        <w:t>step</w:t>
      </w:r>
      <w:proofErr w:type="spellEnd"/>
      <w:r>
        <w:rPr>
          <w:rFonts w:ascii="Arial" w:hAnsi="Arial" w:cs="Arial"/>
          <w:sz w:val="20"/>
          <w:szCs w:val="20"/>
        </w:rPr>
        <w:t xml:space="preserve"> 24/18. Diese sind auf der unteren Ebene 2474mm breit, oben 1866mm. Die Länge beträgt 2412mm. Somit ergibt </w:t>
      </w:r>
      <w:r w:rsidR="00F973E5">
        <w:rPr>
          <w:rFonts w:ascii="Arial" w:hAnsi="Arial" w:cs="Arial"/>
          <w:sz w:val="20"/>
          <w:szCs w:val="20"/>
        </w:rPr>
        <w:t>sich gemäß Datenblatt eine Bewegungsfläche von 10,47m². Laut Tierzahlkalkulation sollen 30,5 Sektionen zum Einsatz kommen, gemäß Zeichnungsunterlagen sind dies jedoch 38,5 Sektionen. Auch hier sind die antragsunterlagen wieder mangelhaft.</w:t>
      </w:r>
    </w:p>
    <w:p w14:paraId="47835EC1" w14:textId="77777777" w:rsidR="004776E7" w:rsidRDefault="004776E7" w:rsidP="007B2C05">
      <w:pPr>
        <w:pStyle w:val="Listenabsatz"/>
        <w:ind w:left="0"/>
        <w:rPr>
          <w:rFonts w:ascii="Arial" w:hAnsi="Arial" w:cs="Arial"/>
          <w:sz w:val="20"/>
          <w:szCs w:val="20"/>
        </w:rPr>
      </w:pPr>
    </w:p>
    <w:p w14:paraId="1A18EA2E" w14:textId="6A8B8AEB" w:rsidR="00F973E5" w:rsidRDefault="00F973E5" w:rsidP="007B2C05">
      <w:pPr>
        <w:pStyle w:val="Listenabsatz"/>
        <w:ind w:left="0"/>
        <w:rPr>
          <w:rFonts w:ascii="Arial" w:hAnsi="Arial" w:cs="Arial"/>
          <w:sz w:val="20"/>
          <w:szCs w:val="20"/>
        </w:rPr>
      </w:pPr>
      <w:r>
        <w:rPr>
          <w:rFonts w:ascii="Arial" w:hAnsi="Arial" w:cs="Arial"/>
          <w:sz w:val="20"/>
          <w:szCs w:val="20"/>
        </w:rPr>
        <w:t xml:space="preserve">Die Grundfläche des Warmstalls  ist 10,44 x 2 x 92,86m. Somit 1939,9m² x 6Tiere/m² sind 11633,5 Legehennen. Auf den gesamten Stall sind dies in Summe 19297 Tiere. Somit ist der Stall in seiner Größe nicht ausreichend dimensioniert. </w:t>
      </w:r>
    </w:p>
    <w:p w14:paraId="15D6F2A0" w14:textId="77777777" w:rsidR="004776E7" w:rsidRDefault="004776E7" w:rsidP="007B2C05">
      <w:pPr>
        <w:pStyle w:val="Listenabsatz"/>
        <w:ind w:left="0"/>
        <w:rPr>
          <w:rFonts w:ascii="Arial" w:hAnsi="Arial" w:cs="Arial"/>
          <w:sz w:val="20"/>
          <w:szCs w:val="20"/>
        </w:rPr>
      </w:pPr>
    </w:p>
    <w:p w14:paraId="065D52AF" w14:textId="411C838F" w:rsidR="00F973E5" w:rsidRPr="00A21A05" w:rsidRDefault="00F973E5" w:rsidP="007B2C05">
      <w:pPr>
        <w:pStyle w:val="Listenabsatz"/>
        <w:ind w:left="0"/>
        <w:rPr>
          <w:rFonts w:ascii="Arial" w:hAnsi="Arial" w:cs="Arial"/>
          <w:sz w:val="20"/>
          <w:szCs w:val="20"/>
        </w:rPr>
      </w:pPr>
      <w:r>
        <w:rPr>
          <w:rFonts w:ascii="Arial" w:hAnsi="Arial" w:cs="Arial"/>
          <w:sz w:val="20"/>
          <w:szCs w:val="20"/>
        </w:rPr>
        <w:t xml:space="preserve">Geht man davon aus, dass der Besatz bei 21.000 Legehennen liegen wird müssen 1703 Tiere im Kaltscharrraum untergebracht werden. </w:t>
      </w:r>
    </w:p>
    <w:p w14:paraId="21BEEC85" w14:textId="77777777" w:rsidR="009E0A1D" w:rsidRPr="00A21A05" w:rsidRDefault="009E0A1D" w:rsidP="005F2A88">
      <w:pPr>
        <w:pStyle w:val="Listenabsatz"/>
        <w:ind w:left="0"/>
        <w:rPr>
          <w:rFonts w:ascii="Arial" w:hAnsi="Arial" w:cs="Arial"/>
          <w:sz w:val="20"/>
          <w:szCs w:val="20"/>
        </w:rPr>
      </w:pPr>
    </w:p>
    <w:p w14:paraId="58D1FB18" w14:textId="066BAB95" w:rsidR="009E0A1D" w:rsidRPr="00A21A05" w:rsidRDefault="009E0A1D" w:rsidP="005F2A88">
      <w:pPr>
        <w:pStyle w:val="Listenabsatz"/>
        <w:ind w:left="0"/>
        <w:rPr>
          <w:rFonts w:ascii="Arial" w:hAnsi="Arial" w:cs="Arial"/>
          <w:sz w:val="20"/>
          <w:szCs w:val="20"/>
        </w:rPr>
      </w:pPr>
      <w:r w:rsidRPr="00A21A05">
        <w:rPr>
          <w:rFonts w:ascii="Arial" w:hAnsi="Arial" w:cs="Arial"/>
          <w:sz w:val="20"/>
          <w:szCs w:val="20"/>
        </w:rPr>
        <w:t>Für die prognostizierten</w:t>
      </w:r>
      <w:r w:rsidR="00F94960" w:rsidRPr="00A21A05">
        <w:rPr>
          <w:rFonts w:ascii="Arial" w:hAnsi="Arial" w:cs="Arial"/>
          <w:sz w:val="20"/>
          <w:szCs w:val="20"/>
        </w:rPr>
        <w:t xml:space="preserve"> Verkehrsbewegungen, wie zum Beispiel</w:t>
      </w:r>
      <w:r w:rsidRPr="00A21A05">
        <w:rPr>
          <w:rFonts w:ascii="Arial" w:hAnsi="Arial" w:cs="Arial"/>
          <w:sz w:val="20"/>
          <w:szCs w:val="20"/>
        </w:rPr>
        <w:t xml:space="preserve"> der Abtransport des Dunges, die Futteranlieferungen, die Abholung der Eier, Bestandswechsel, etc. ist die Zufahrt nicht ausreichend dimensioniert. </w:t>
      </w:r>
      <w:r w:rsidR="008A059E" w:rsidRPr="00A21A05">
        <w:rPr>
          <w:rFonts w:ascii="Arial" w:hAnsi="Arial" w:cs="Arial"/>
          <w:sz w:val="20"/>
          <w:szCs w:val="20"/>
        </w:rPr>
        <w:t>Im Schallgutachten des Investors werden hierzu 970 LKW-Fahrten pro Jahr angegeben.</w:t>
      </w:r>
      <w:r w:rsidR="007B2C05" w:rsidRPr="00A21A05">
        <w:rPr>
          <w:rFonts w:ascii="Arial" w:hAnsi="Arial" w:cs="Arial"/>
          <w:sz w:val="20"/>
          <w:szCs w:val="20"/>
        </w:rPr>
        <w:t xml:space="preserve"> </w:t>
      </w:r>
      <w:r w:rsidRPr="00A21A05">
        <w:rPr>
          <w:rFonts w:ascii="Arial" w:hAnsi="Arial" w:cs="Arial"/>
          <w:sz w:val="20"/>
          <w:szCs w:val="20"/>
        </w:rPr>
        <w:t xml:space="preserve">Die vorhandenen Bundesstraßen sind in ihrer Größe und dem baulichen Zustand für eine derartige Zunahme </w:t>
      </w:r>
      <w:r w:rsidRPr="00A21A05">
        <w:rPr>
          <w:rFonts w:ascii="Arial" w:hAnsi="Arial" w:cs="Arial"/>
          <w:sz w:val="20"/>
          <w:szCs w:val="20"/>
        </w:rPr>
        <w:lastRenderedPageBreak/>
        <w:t xml:space="preserve">des Verkehrs nicht geeignet. Weiterhin bedeutet dies eine unzumutbare Belastung der Bevölkerung (Kindergärten und Schulen in den betroffenen Gemeinden). </w:t>
      </w:r>
      <w:r w:rsidR="00ED21BF" w:rsidRPr="00A21A05">
        <w:rPr>
          <w:rFonts w:ascii="Arial" w:hAnsi="Arial" w:cs="Arial"/>
          <w:sz w:val="20"/>
          <w:szCs w:val="20"/>
        </w:rPr>
        <w:t xml:space="preserve">Bereits heute gibt es in den Ortsteilen immer wieder starke Kritik am Verkehrsaufkommen, das an einzelnen Gefahrenpunkten in der Vergangenheit immer wieder zu kritischen und gefährlichen Situationen geführt hat. </w:t>
      </w:r>
      <w:r w:rsidRPr="00A21A05">
        <w:rPr>
          <w:rFonts w:ascii="Arial" w:hAnsi="Arial" w:cs="Arial"/>
          <w:sz w:val="20"/>
          <w:szCs w:val="20"/>
        </w:rPr>
        <w:t>Für die Verkehrsteilnehmer auf der Bundestraße besteht akute Gefahr, sollte eine Belieferung der Anlagen auf diesem Weg genehmigt werden. Kommt es auf dem Weg zur Begegnung von Verkehr, so</w:t>
      </w:r>
      <w:r w:rsidR="00ED21BF" w:rsidRPr="00A21A05">
        <w:rPr>
          <w:rFonts w:ascii="Arial" w:hAnsi="Arial" w:cs="Arial"/>
          <w:sz w:val="20"/>
          <w:szCs w:val="20"/>
        </w:rPr>
        <w:t xml:space="preserve"> </w:t>
      </w:r>
      <w:r w:rsidRPr="00A21A05">
        <w:rPr>
          <w:rFonts w:ascii="Arial" w:hAnsi="Arial" w:cs="Arial"/>
          <w:sz w:val="20"/>
          <w:szCs w:val="20"/>
        </w:rPr>
        <w:t xml:space="preserve">dass z.B. ein LKW rückwärts auf die Bundesstraße setzen muss um Platz zu machen, sind die Verkehrsteilnehmer dort in Gefahr oder werden behindert. Angesichts der geplanten Anzahl an Fahrten könnten die Gefahrensituationen dann zum Regelfall werden. Die technische Ausbildung der Anbindung an die Landesstraße L29 ist nicht beschrieben. Damit LKW überhaupt in den Weg fahren könnten müssten große Schleppkurven angelegt werden. Das geht aber nicht, weil der Platz durch die angrenzenden Grundstücke und den ohnehin schmalen Weg nicht vorhanden ist. </w:t>
      </w:r>
      <w:r w:rsidR="00507534">
        <w:rPr>
          <w:rFonts w:ascii="Arial" w:hAnsi="Arial" w:cs="Arial"/>
          <w:sz w:val="20"/>
          <w:szCs w:val="20"/>
        </w:rPr>
        <w:t xml:space="preserve">Auch lässt die L29, die als Allee ausgebildet ist, keine Vergrößerung zu. Ebenso ist der vorhandene Radweg zu berücksichtigen. </w:t>
      </w:r>
      <w:r w:rsidRPr="00A21A05">
        <w:rPr>
          <w:rFonts w:ascii="Arial" w:hAnsi="Arial" w:cs="Arial"/>
          <w:sz w:val="20"/>
          <w:szCs w:val="20"/>
        </w:rPr>
        <w:t>Schon heute benutzen z.B. große Landmaschinen diesen Weg nicht, weil er zu eng ist und sie die Kurve sprichwörtlich nicht kriegen.</w:t>
      </w:r>
    </w:p>
    <w:p w14:paraId="0A9AA1A3" w14:textId="77777777" w:rsidR="009E0A1D" w:rsidRPr="00A21A05" w:rsidRDefault="009E0A1D" w:rsidP="005F2A88">
      <w:pPr>
        <w:pStyle w:val="Listenabsatz"/>
        <w:ind w:left="0"/>
        <w:rPr>
          <w:rFonts w:ascii="Arial" w:hAnsi="Arial" w:cs="Arial"/>
          <w:sz w:val="20"/>
          <w:szCs w:val="20"/>
        </w:rPr>
      </w:pPr>
    </w:p>
    <w:p w14:paraId="69379C7D" w14:textId="7A7498FF" w:rsidR="009E0A1D" w:rsidRPr="00A21A05" w:rsidRDefault="00D4221C" w:rsidP="005F2A88">
      <w:pPr>
        <w:pStyle w:val="Listenabsatz"/>
        <w:ind w:left="0"/>
        <w:rPr>
          <w:rFonts w:ascii="Arial" w:hAnsi="Arial" w:cs="Arial"/>
          <w:sz w:val="20"/>
          <w:szCs w:val="20"/>
        </w:rPr>
      </w:pPr>
      <w:r w:rsidRPr="00A21A05">
        <w:rPr>
          <w:rFonts w:ascii="Arial" w:hAnsi="Arial" w:cs="Arial"/>
          <w:sz w:val="20"/>
          <w:szCs w:val="20"/>
        </w:rPr>
        <w:t>Die</w:t>
      </w:r>
      <w:r w:rsidR="009E0A1D" w:rsidRPr="00A21A05">
        <w:rPr>
          <w:rFonts w:ascii="Arial" w:hAnsi="Arial" w:cs="Arial"/>
          <w:sz w:val="20"/>
          <w:szCs w:val="20"/>
        </w:rPr>
        <w:t xml:space="preserve"> Erschließung der </w:t>
      </w:r>
      <w:r w:rsidR="00F040EA">
        <w:rPr>
          <w:rFonts w:ascii="Arial" w:hAnsi="Arial" w:cs="Arial"/>
          <w:sz w:val="20"/>
          <w:szCs w:val="20"/>
        </w:rPr>
        <w:t xml:space="preserve">Betriebe </w:t>
      </w:r>
      <w:r w:rsidR="009E0A1D" w:rsidRPr="00A21A05">
        <w:rPr>
          <w:rFonts w:ascii="Arial" w:hAnsi="Arial" w:cs="Arial"/>
          <w:sz w:val="20"/>
          <w:szCs w:val="20"/>
        </w:rPr>
        <w:t xml:space="preserve"> </w:t>
      </w:r>
      <w:r w:rsidR="009B6BB4" w:rsidRPr="00A21A05">
        <w:rPr>
          <w:rFonts w:ascii="Arial" w:hAnsi="Arial" w:cs="Arial"/>
          <w:sz w:val="20"/>
          <w:szCs w:val="20"/>
        </w:rPr>
        <w:t>ist</w:t>
      </w:r>
      <w:r w:rsidR="009E0A1D" w:rsidRPr="00A21A05">
        <w:rPr>
          <w:rFonts w:ascii="Arial" w:hAnsi="Arial" w:cs="Arial"/>
          <w:sz w:val="20"/>
          <w:szCs w:val="20"/>
        </w:rPr>
        <w:t xml:space="preserve"> nicht gesichert. Ohne eine gesicherte Erschließung darf nicht genehmigt werden.</w:t>
      </w:r>
    </w:p>
    <w:p w14:paraId="157B630B" w14:textId="77777777" w:rsidR="008C17D9" w:rsidRPr="00A21A05" w:rsidRDefault="008C17D9" w:rsidP="005F2A88">
      <w:pPr>
        <w:pStyle w:val="Listenabsatz"/>
        <w:ind w:left="0"/>
        <w:rPr>
          <w:rFonts w:ascii="Arial" w:hAnsi="Arial" w:cs="Arial"/>
          <w:sz w:val="20"/>
          <w:szCs w:val="20"/>
        </w:rPr>
      </w:pPr>
    </w:p>
    <w:p w14:paraId="02AD6866" w14:textId="69103650" w:rsidR="00BF3615" w:rsidRPr="00A21A05" w:rsidRDefault="008C17D9" w:rsidP="00BF3615">
      <w:pPr>
        <w:pStyle w:val="Listenabsatz"/>
        <w:ind w:left="0"/>
        <w:rPr>
          <w:rFonts w:ascii="Arial" w:hAnsi="Arial" w:cs="Arial"/>
          <w:sz w:val="20"/>
          <w:szCs w:val="20"/>
        </w:rPr>
      </w:pPr>
      <w:r w:rsidRPr="00A21A05">
        <w:rPr>
          <w:rFonts w:ascii="Arial" w:hAnsi="Arial" w:cs="Arial"/>
          <w:sz w:val="20"/>
          <w:szCs w:val="20"/>
        </w:rPr>
        <w:t>Die Zuwegung wird auch von den Anwohnern, den Besuchern und Kunden der Reiterhöfe</w:t>
      </w:r>
      <w:r w:rsidR="00ED21BF" w:rsidRPr="00A21A05">
        <w:rPr>
          <w:rFonts w:ascii="Arial" w:hAnsi="Arial" w:cs="Arial"/>
          <w:sz w:val="20"/>
          <w:szCs w:val="20"/>
        </w:rPr>
        <w:t>,</w:t>
      </w:r>
      <w:r w:rsidRPr="00A21A05">
        <w:rPr>
          <w:rFonts w:ascii="Arial" w:hAnsi="Arial" w:cs="Arial"/>
          <w:sz w:val="20"/>
          <w:szCs w:val="20"/>
        </w:rPr>
        <w:t xml:space="preserve"> Touristen, Jägern, etc. genutzt. Im Falle ein</w:t>
      </w:r>
      <w:r w:rsidR="00ED21BF" w:rsidRPr="00A21A05">
        <w:rPr>
          <w:rFonts w:ascii="Arial" w:hAnsi="Arial" w:cs="Arial"/>
          <w:sz w:val="20"/>
          <w:szCs w:val="20"/>
        </w:rPr>
        <w:t>er Tierseuche kann nicht sicher</w:t>
      </w:r>
      <w:r w:rsidRPr="00A21A05">
        <w:rPr>
          <w:rFonts w:ascii="Arial" w:hAnsi="Arial" w:cs="Arial"/>
          <w:sz w:val="20"/>
          <w:szCs w:val="20"/>
        </w:rPr>
        <w:t>gestellt werden, dass, wie im Schreiben des Landkreises, FB Bauordnung und Kataster vom 27.07.2017 gefordert, die Zuwegung gereinigt und desinfiziert werden kann.</w:t>
      </w:r>
    </w:p>
    <w:p w14:paraId="000EBB3E" w14:textId="77777777" w:rsidR="00D1192C" w:rsidRPr="00A21A05" w:rsidRDefault="00D1192C" w:rsidP="00BF3615">
      <w:pPr>
        <w:pStyle w:val="Listenabsatz"/>
        <w:ind w:left="0"/>
        <w:rPr>
          <w:rFonts w:ascii="Arial" w:hAnsi="Arial" w:cs="Arial"/>
          <w:sz w:val="20"/>
          <w:szCs w:val="20"/>
        </w:rPr>
      </w:pPr>
    </w:p>
    <w:p w14:paraId="5031E355" w14:textId="36E8C0DD" w:rsidR="00D1192C" w:rsidRPr="00A21A05" w:rsidRDefault="00D1192C" w:rsidP="00BF3615">
      <w:pPr>
        <w:pStyle w:val="Listenabsatz"/>
        <w:ind w:left="0"/>
        <w:rPr>
          <w:rFonts w:ascii="Arial" w:hAnsi="Arial" w:cs="Arial"/>
          <w:sz w:val="20"/>
          <w:szCs w:val="20"/>
        </w:rPr>
      </w:pPr>
      <w:r w:rsidRPr="00A21A05">
        <w:rPr>
          <w:rFonts w:ascii="Arial" w:hAnsi="Arial" w:cs="Arial"/>
          <w:sz w:val="20"/>
          <w:szCs w:val="20"/>
        </w:rPr>
        <w:t xml:space="preserve">Die Wasserversorgung soll über das vorhandene öffentliche Leitungsnetz erfolgen. Schon jetzt kommt </w:t>
      </w:r>
      <w:r w:rsidR="00D4221C" w:rsidRPr="00A21A05">
        <w:rPr>
          <w:rFonts w:ascii="Arial" w:hAnsi="Arial" w:cs="Arial"/>
          <w:sz w:val="20"/>
          <w:szCs w:val="20"/>
        </w:rPr>
        <w:t xml:space="preserve">es </w:t>
      </w:r>
      <w:r w:rsidRPr="00A21A05">
        <w:rPr>
          <w:rFonts w:ascii="Arial" w:hAnsi="Arial" w:cs="Arial"/>
          <w:sz w:val="20"/>
          <w:szCs w:val="20"/>
        </w:rPr>
        <w:t>häufig zu einem Druckabfall im Wassernetz. Kann dann noch eine ausreichende Wasserversorgung für die Kommunen sichergestellt werden?</w:t>
      </w:r>
    </w:p>
    <w:p w14:paraId="4C9AD3B8" w14:textId="77777777" w:rsidR="00820FED" w:rsidRPr="00A21A05" w:rsidRDefault="00820FED" w:rsidP="00BF3615">
      <w:pPr>
        <w:pStyle w:val="Listenabsatz"/>
        <w:ind w:left="0"/>
        <w:rPr>
          <w:rFonts w:ascii="Arial" w:hAnsi="Arial" w:cs="Arial"/>
          <w:sz w:val="20"/>
          <w:szCs w:val="20"/>
        </w:rPr>
      </w:pPr>
    </w:p>
    <w:p w14:paraId="5CB00A27" w14:textId="14082C67" w:rsidR="00820FED" w:rsidRPr="00A21A05" w:rsidRDefault="00820FED" w:rsidP="00820FED">
      <w:pPr>
        <w:pStyle w:val="Listenabsatz"/>
        <w:ind w:left="0"/>
        <w:rPr>
          <w:rFonts w:ascii="Arial" w:hAnsi="Arial" w:cs="Arial"/>
          <w:sz w:val="20"/>
          <w:szCs w:val="20"/>
        </w:rPr>
      </w:pPr>
      <w:r w:rsidRPr="00A21A05">
        <w:rPr>
          <w:rFonts w:ascii="Arial" w:hAnsi="Arial" w:cs="Arial"/>
          <w:sz w:val="20"/>
          <w:szCs w:val="20"/>
        </w:rPr>
        <w:t>Der zulässige Wasseranfall zur Ableitung in den Graben wird vom Wasser und Bodenverband auf 10l/s begrenzt. Laut Berechnung des Ingenieurbüros Gast beträgt die anfallende Wassermenge pro Dachfläche jedoch schon 57,74l/s.</w:t>
      </w:r>
      <w:r w:rsidR="00500D91" w:rsidRPr="00A21A05">
        <w:rPr>
          <w:rFonts w:ascii="Arial" w:hAnsi="Arial" w:cs="Arial"/>
          <w:sz w:val="20"/>
          <w:szCs w:val="20"/>
        </w:rPr>
        <w:t xml:space="preserve"> </w:t>
      </w:r>
      <w:r w:rsidRPr="00A21A05">
        <w:rPr>
          <w:rFonts w:ascii="Arial" w:hAnsi="Arial" w:cs="Arial"/>
          <w:sz w:val="20"/>
          <w:szCs w:val="20"/>
        </w:rPr>
        <w:t>Somit kann schon allein das anfallende Regenwasser von den Stalldächern nicht ordnungsgemäß eingeleitet werden und die Anlagen sind somit nicht genehmigungsfähig!</w:t>
      </w:r>
    </w:p>
    <w:p w14:paraId="6ED174E0" w14:textId="65CE8A53" w:rsidR="00820FED" w:rsidRPr="00A21A05" w:rsidRDefault="00820FED" w:rsidP="00820FED">
      <w:pPr>
        <w:pStyle w:val="Listenabsatz"/>
        <w:ind w:left="0"/>
        <w:rPr>
          <w:rFonts w:ascii="Arial" w:hAnsi="Arial" w:cs="Arial"/>
          <w:sz w:val="20"/>
          <w:szCs w:val="20"/>
        </w:rPr>
      </w:pPr>
      <w:r w:rsidRPr="00A21A05">
        <w:rPr>
          <w:rFonts w:ascii="Arial" w:hAnsi="Arial" w:cs="Arial"/>
          <w:sz w:val="20"/>
          <w:szCs w:val="20"/>
        </w:rPr>
        <w:t>Da die Flächen am Vorhabenstandort eine Versickerung des anfallenden Regenwassers nicht zulassen, wird dieses gemäß der Geländestruktur auf die Nachbargrundstücke, und im Süden der Anlage, zusätzlich in den Entwässerungsgraben fließen.</w:t>
      </w:r>
      <w:r w:rsidR="00C65ED6" w:rsidRPr="00A21A05">
        <w:rPr>
          <w:rFonts w:ascii="Arial" w:hAnsi="Arial" w:cs="Arial"/>
          <w:sz w:val="20"/>
          <w:szCs w:val="20"/>
        </w:rPr>
        <w:t xml:space="preserve"> </w:t>
      </w:r>
      <w:r w:rsidRPr="00A21A05">
        <w:rPr>
          <w:rFonts w:ascii="Arial" w:hAnsi="Arial" w:cs="Arial"/>
          <w:sz w:val="20"/>
          <w:szCs w:val="20"/>
        </w:rPr>
        <w:t>Aufgrund der Exkremente im Auslauf der Legehennen ist eine Regenwasserbehandlung zwingend vorzuschreiben.</w:t>
      </w:r>
    </w:p>
    <w:p w14:paraId="2F7587DE" w14:textId="77777777" w:rsidR="001753F8" w:rsidRPr="00A21A05" w:rsidRDefault="001753F8" w:rsidP="00820FED">
      <w:pPr>
        <w:pStyle w:val="Listenabsatz"/>
        <w:ind w:left="0"/>
        <w:rPr>
          <w:rFonts w:ascii="Arial" w:hAnsi="Arial" w:cs="Arial"/>
          <w:sz w:val="20"/>
          <w:szCs w:val="20"/>
        </w:rPr>
      </w:pPr>
    </w:p>
    <w:p w14:paraId="3B348AF2" w14:textId="3A9120B0" w:rsidR="004A30A3" w:rsidRDefault="00500D91" w:rsidP="00820FED">
      <w:pPr>
        <w:pStyle w:val="Listenabsatz"/>
        <w:ind w:left="0"/>
        <w:rPr>
          <w:rFonts w:ascii="Arial" w:hAnsi="Arial" w:cs="Arial"/>
          <w:sz w:val="20"/>
          <w:szCs w:val="20"/>
        </w:rPr>
      </w:pPr>
      <w:r w:rsidRPr="00A21A05">
        <w:rPr>
          <w:rFonts w:ascii="Arial" w:hAnsi="Arial" w:cs="Arial"/>
          <w:sz w:val="20"/>
          <w:szCs w:val="20"/>
        </w:rPr>
        <w:t xml:space="preserve">Im Übrigen widerspricht sich auch hier wieder Gutachten. Das Niederschlagswasser der </w:t>
      </w:r>
      <w:proofErr w:type="spellStart"/>
      <w:r w:rsidRPr="00A21A05">
        <w:rPr>
          <w:rFonts w:ascii="Arial" w:hAnsi="Arial" w:cs="Arial"/>
          <w:sz w:val="20"/>
          <w:szCs w:val="20"/>
        </w:rPr>
        <w:t>Dachfächen</w:t>
      </w:r>
      <w:proofErr w:type="spellEnd"/>
      <w:r w:rsidRPr="00A21A05">
        <w:rPr>
          <w:rFonts w:ascii="Arial" w:hAnsi="Arial" w:cs="Arial"/>
          <w:sz w:val="20"/>
          <w:szCs w:val="20"/>
        </w:rPr>
        <w:t xml:space="preserve"> wird mal dem Vorfluter zugeführt, mal soll es auf den </w:t>
      </w:r>
      <w:proofErr w:type="spellStart"/>
      <w:r w:rsidRPr="00A21A05">
        <w:rPr>
          <w:rFonts w:ascii="Arial" w:hAnsi="Arial" w:cs="Arial"/>
          <w:sz w:val="20"/>
          <w:szCs w:val="20"/>
        </w:rPr>
        <w:t>Aussenflächen</w:t>
      </w:r>
      <w:proofErr w:type="spellEnd"/>
      <w:r w:rsidRPr="00A21A05">
        <w:rPr>
          <w:rFonts w:ascii="Arial" w:hAnsi="Arial" w:cs="Arial"/>
          <w:sz w:val="20"/>
          <w:szCs w:val="20"/>
        </w:rPr>
        <w:t xml:space="preserve"> versickern.</w:t>
      </w:r>
      <w:r w:rsidR="001753F8" w:rsidRPr="00A21A05">
        <w:rPr>
          <w:rFonts w:ascii="Arial" w:hAnsi="Arial" w:cs="Arial"/>
          <w:sz w:val="20"/>
          <w:szCs w:val="20"/>
        </w:rPr>
        <w:t xml:space="preserve"> </w:t>
      </w:r>
      <w:r w:rsidR="0085657B" w:rsidRPr="00A21A05">
        <w:rPr>
          <w:rFonts w:ascii="Arial" w:hAnsi="Arial" w:cs="Arial"/>
          <w:sz w:val="20"/>
          <w:szCs w:val="20"/>
        </w:rPr>
        <w:t>Wird der Niederschlag</w:t>
      </w:r>
      <w:r w:rsidR="00D4221C" w:rsidRPr="00A21A05">
        <w:rPr>
          <w:rFonts w:ascii="Arial" w:hAnsi="Arial" w:cs="Arial"/>
          <w:sz w:val="20"/>
          <w:szCs w:val="20"/>
        </w:rPr>
        <w:t>,</w:t>
      </w:r>
      <w:r w:rsidR="0085657B" w:rsidRPr="00A21A05">
        <w:rPr>
          <w:rFonts w:ascii="Arial" w:hAnsi="Arial" w:cs="Arial"/>
          <w:sz w:val="20"/>
          <w:szCs w:val="20"/>
        </w:rPr>
        <w:t xml:space="preserve"> der auf die versiegelten Flächen trifft, somit eine Größe von über 1,4ha, über den Graben zur Bäke abgeführt, fehl</w:t>
      </w:r>
      <w:r w:rsidR="00106F93" w:rsidRPr="00A21A05">
        <w:rPr>
          <w:rFonts w:ascii="Arial" w:hAnsi="Arial" w:cs="Arial"/>
          <w:sz w:val="20"/>
          <w:szCs w:val="20"/>
        </w:rPr>
        <w:t>t</w:t>
      </w:r>
      <w:r w:rsidR="0085657B" w:rsidRPr="00A21A05">
        <w:rPr>
          <w:rFonts w:ascii="Arial" w:hAnsi="Arial" w:cs="Arial"/>
          <w:sz w:val="20"/>
          <w:szCs w:val="20"/>
        </w:rPr>
        <w:t xml:space="preserve"> dieser zur Neubildung von Grundwasser. </w:t>
      </w:r>
    </w:p>
    <w:p w14:paraId="58350472" w14:textId="17385264" w:rsidR="00F040EA" w:rsidRDefault="00F040EA" w:rsidP="00F040EA">
      <w:pPr>
        <w:rPr>
          <w:rFonts w:ascii="Arial" w:hAnsi="Arial" w:cs="Arial"/>
          <w:sz w:val="20"/>
          <w:szCs w:val="20"/>
        </w:rPr>
      </w:pPr>
      <w:r>
        <w:rPr>
          <w:rFonts w:ascii="Arial" w:hAnsi="Arial" w:cs="Arial"/>
          <w:sz w:val="20"/>
          <w:szCs w:val="20"/>
        </w:rPr>
        <w:t xml:space="preserve">Die gesamte Problematik Regenwasserabführung ist in den Antragsunterlagen nicht vollumfänglich behandelt. Die angegebene Regenwasserspende von 129 l/s/ha ist nicht mehr zeitgemäß. </w:t>
      </w:r>
      <w:proofErr w:type="spellStart"/>
      <w:r>
        <w:rPr>
          <w:rFonts w:ascii="Arial" w:hAnsi="Arial" w:cs="Arial"/>
          <w:sz w:val="20"/>
          <w:szCs w:val="20"/>
        </w:rPr>
        <w:t>Desweiteren</w:t>
      </w:r>
      <w:proofErr w:type="spellEnd"/>
      <w:r>
        <w:rPr>
          <w:rFonts w:ascii="Arial" w:hAnsi="Arial" w:cs="Arial"/>
          <w:sz w:val="20"/>
          <w:szCs w:val="20"/>
        </w:rPr>
        <w:t xml:space="preserve"> kommen zu den 9400 m² Dachflächen weitere ca. 3000 m² Asphalt vom Hof und der halb-befestigten Zufahrt mit Busstellplatz – </w:t>
      </w:r>
      <w:proofErr w:type="spellStart"/>
      <w:r>
        <w:rPr>
          <w:rFonts w:ascii="Arial" w:hAnsi="Arial" w:cs="Arial"/>
          <w:sz w:val="20"/>
          <w:szCs w:val="20"/>
        </w:rPr>
        <w:t>summasummarum</w:t>
      </w:r>
      <w:proofErr w:type="spellEnd"/>
      <w:r>
        <w:rPr>
          <w:rFonts w:ascii="Arial" w:hAnsi="Arial" w:cs="Arial"/>
          <w:sz w:val="20"/>
          <w:szCs w:val="20"/>
        </w:rPr>
        <w:t xml:space="preserve"> ca. 13531 m² hinzu. Bei Starkregen</w:t>
      </w:r>
      <w:r w:rsidR="00460AFF">
        <w:rPr>
          <w:rFonts w:ascii="Arial" w:hAnsi="Arial" w:cs="Arial"/>
          <w:sz w:val="20"/>
          <w:szCs w:val="20"/>
        </w:rPr>
        <w:t>,</w:t>
      </w:r>
      <w:r>
        <w:rPr>
          <w:rFonts w:ascii="Arial" w:hAnsi="Arial" w:cs="Arial"/>
          <w:sz w:val="20"/>
          <w:szCs w:val="20"/>
        </w:rPr>
        <w:t xml:space="preserve"> ca. 200 Liter /s/ha</w:t>
      </w:r>
      <w:r w:rsidR="00460AFF">
        <w:rPr>
          <w:rFonts w:ascii="Arial" w:hAnsi="Arial" w:cs="Arial"/>
          <w:sz w:val="20"/>
          <w:szCs w:val="20"/>
        </w:rPr>
        <w:t>,</w:t>
      </w:r>
      <w:r>
        <w:rPr>
          <w:rFonts w:ascii="Arial" w:hAnsi="Arial" w:cs="Arial"/>
          <w:sz w:val="20"/>
          <w:szCs w:val="20"/>
        </w:rPr>
        <w:t xml:space="preserve"> fallen dort also je Sekunde </w:t>
      </w:r>
      <w:r w:rsidR="00EF0112">
        <w:rPr>
          <w:rFonts w:ascii="Arial" w:hAnsi="Arial" w:cs="Arial"/>
          <w:sz w:val="20"/>
          <w:szCs w:val="20"/>
        </w:rPr>
        <w:t xml:space="preserve">2,7 m³ abzuführendes Wasser an. </w:t>
      </w:r>
      <w:r w:rsidR="0092530A">
        <w:rPr>
          <w:rFonts w:ascii="Arial" w:hAnsi="Arial" w:cs="Arial"/>
          <w:sz w:val="20"/>
          <w:szCs w:val="20"/>
        </w:rPr>
        <w:t xml:space="preserve">In diesem Zusammenhang sei </w:t>
      </w:r>
      <w:r w:rsidR="00170FD6">
        <w:rPr>
          <w:rFonts w:ascii="Arial" w:hAnsi="Arial" w:cs="Arial"/>
          <w:sz w:val="20"/>
          <w:szCs w:val="20"/>
        </w:rPr>
        <w:t xml:space="preserve">an das Unwetter in 2017 erinnert. In der Nachbargemeinde </w:t>
      </w:r>
      <w:proofErr w:type="spellStart"/>
      <w:r w:rsidR="00170FD6">
        <w:rPr>
          <w:rFonts w:ascii="Arial" w:hAnsi="Arial" w:cs="Arial"/>
          <w:sz w:val="20"/>
          <w:szCs w:val="20"/>
        </w:rPr>
        <w:t>Leegebruch</w:t>
      </w:r>
      <w:proofErr w:type="spellEnd"/>
      <w:r w:rsidR="00170FD6">
        <w:rPr>
          <w:rFonts w:ascii="Arial" w:hAnsi="Arial" w:cs="Arial"/>
          <w:sz w:val="20"/>
          <w:szCs w:val="20"/>
        </w:rPr>
        <w:t xml:space="preserve"> fielen -250 Liter /m² siehe hierzu</w:t>
      </w:r>
      <w:r>
        <w:rPr>
          <w:rFonts w:ascii="Arial" w:hAnsi="Arial" w:cs="Arial"/>
          <w:sz w:val="20"/>
          <w:szCs w:val="20"/>
        </w:rPr>
        <w:t xml:space="preserve"> - </w:t>
      </w:r>
      <w:r>
        <w:rPr>
          <w:rFonts w:ascii="Arial" w:hAnsi="Arial" w:cs="Arial"/>
          <w:sz w:val="20"/>
          <w:szCs w:val="20"/>
        </w:rPr>
        <w:fldChar w:fldCharType="begin"/>
      </w:r>
      <w:r>
        <w:rPr>
          <w:rFonts w:ascii="Arial" w:hAnsi="Arial" w:cs="Arial"/>
          <w:sz w:val="20"/>
          <w:szCs w:val="20"/>
        </w:rPr>
        <w:instrText xml:space="preserve"> HYPERLINK "https://www.tagesspiegel.de/berlin/das-unwetter-und-seine-folgen-land-unter-in-der-gemeinde-leegebruch/20009280.html" \t "_blank" </w:instrText>
      </w:r>
      <w:r>
        <w:rPr>
          <w:rFonts w:ascii="Arial" w:hAnsi="Arial" w:cs="Arial"/>
          <w:sz w:val="20"/>
          <w:szCs w:val="20"/>
        </w:rPr>
        <w:fldChar w:fldCharType="separate"/>
      </w:r>
      <w:r>
        <w:rPr>
          <w:rStyle w:val="Link"/>
          <w:rFonts w:ascii="Arial" w:hAnsi="Arial" w:cs="Arial"/>
          <w:sz w:val="20"/>
          <w:szCs w:val="20"/>
        </w:rPr>
        <w:t>https://www.tagesspiegel.de/berlin/das-unwetter-und-seine-folgen-land-unter-in-der-gemeinde-leegebruch/20009280.html</w:t>
      </w:r>
      <w:r>
        <w:rPr>
          <w:rFonts w:ascii="Arial" w:hAnsi="Arial" w:cs="Arial"/>
          <w:sz w:val="20"/>
          <w:szCs w:val="20"/>
        </w:rPr>
        <w:fldChar w:fldCharType="end"/>
      </w:r>
      <w:r w:rsidR="00170FD6">
        <w:rPr>
          <w:rFonts w:ascii="Arial" w:hAnsi="Arial" w:cs="Arial"/>
          <w:sz w:val="20"/>
          <w:szCs w:val="20"/>
        </w:rPr>
        <w:t xml:space="preserve">. In dieser Betrachtung </w:t>
      </w:r>
      <w:r>
        <w:rPr>
          <w:rFonts w:ascii="Arial" w:hAnsi="Arial" w:cs="Arial"/>
          <w:sz w:val="20"/>
          <w:szCs w:val="20"/>
        </w:rPr>
        <w:t>sin</w:t>
      </w:r>
      <w:r w:rsidR="00170FD6">
        <w:rPr>
          <w:rFonts w:ascii="Arial" w:hAnsi="Arial" w:cs="Arial"/>
          <w:sz w:val="20"/>
          <w:szCs w:val="20"/>
        </w:rPr>
        <w:t>d nur die versiegelten Bereiche berücksichtigt. Hinzu kommt</w:t>
      </w:r>
      <w:r>
        <w:rPr>
          <w:rFonts w:ascii="Arial" w:hAnsi="Arial" w:cs="Arial"/>
          <w:sz w:val="20"/>
          <w:szCs w:val="20"/>
        </w:rPr>
        <w:t xml:space="preserve"> dann noch der Nährstoffschlamm von den </w:t>
      </w:r>
      <w:r w:rsidR="00170FD6">
        <w:rPr>
          <w:rFonts w:ascii="Arial" w:hAnsi="Arial" w:cs="Arial"/>
          <w:sz w:val="20"/>
          <w:szCs w:val="20"/>
        </w:rPr>
        <w:t>über 16 Hektar Auslauf!</w:t>
      </w:r>
    </w:p>
    <w:p w14:paraId="6C9FD235" w14:textId="722695CD" w:rsidR="00F040EA" w:rsidRDefault="0092530A" w:rsidP="004776E7">
      <w:pPr>
        <w:rPr>
          <w:rFonts w:ascii="Arial" w:hAnsi="Arial" w:cs="Arial"/>
          <w:sz w:val="20"/>
          <w:szCs w:val="20"/>
        </w:rPr>
      </w:pPr>
      <w:r>
        <w:rPr>
          <w:rFonts w:ascii="Arial" w:hAnsi="Arial" w:cs="Arial"/>
          <w:sz w:val="20"/>
          <w:szCs w:val="20"/>
        </w:rPr>
        <w:t>Das Rückhaltebecken ist demzufolge völlig unterdimensioniert und sieht auch keine Reinigung des verschmutzten Wassers vor.</w:t>
      </w:r>
    </w:p>
    <w:p w14:paraId="4D4DC3B8" w14:textId="77777777" w:rsidR="004776E7" w:rsidRPr="00A21A05" w:rsidRDefault="004776E7" w:rsidP="004776E7">
      <w:pPr>
        <w:rPr>
          <w:rFonts w:ascii="Arial" w:hAnsi="Arial" w:cs="Arial"/>
          <w:sz w:val="20"/>
          <w:szCs w:val="20"/>
        </w:rPr>
      </w:pPr>
    </w:p>
    <w:p w14:paraId="6AB92AE9" w14:textId="1DB5C111" w:rsidR="00820FED" w:rsidRPr="00A21A05" w:rsidRDefault="00820FED" w:rsidP="00820FED">
      <w:pPr>
        <w:rPr>
          <w:rFonts w:ascii="Arial" w:hAnsi="Arial" w:cs="Arial"/>
          <w:sz w:val="20"/>
          <w:szCs w:val="20"/>
        </w:rPr>
      </w:pPr>
      <w:r w:rsidRPr="00A21A05">
        <w:rPr>
          <w:rFonts w:ascii="Arial" w:hAnsi="Arial" w:cs="Arial"/>
          <w:sz w:val="20"/>
          <w:szCs w:val="20"/>
        </w:rPr>
        <w:t xml:space="preserve">Im Seuchenfall müssen ggf. alle Tiere gekeult werden. Hierzu liegt kein Vertrag mit einem für diesen Notfall zugelassenen und entsprechend ausgerüsteten Unternehmen vor, welches die Tiere tötet, die Kadaver (42.000 Stück!) sicher lagern, transportieren und entsorgen kann. </w:t>
      </w:r>
    </w:p>
    <w:p w14:paraId="60BC6DA9" w14:textId="3352F77F" w:rsidR="00D03666" w:rsidRPr="00A21A05" w:rsidRDefault="00D03666" w:rsidP="00820FED">
      <w:pPr>
        <w:rPr>
          <w:rFonts w:ascii="Arial" w:hAnsi="Arial" w:cs="Arial"/>
          <w:sz w:val="20"/>
          <w:szCs w:val="20"/>
        </w:rPr>
      </w:pPr>
    </w:p>
    <w:p w14:paraId="33F1DFAC" w14:textId="2B0B5A2E" w:rsidR="00D03666" w:rsidRPr="00A21A05" w:rsidRDefault="00D03666" w:rsidP="00820FED">
      <w:pPr>
        <w:rPr>
          <w:rFonts w:ascii="Arial" w:hAnsi="Arial" w:cs="Arial"/>
          <w:sz w:val="20"/>
          <w:szCs w:val="20"/>
        </w:rPr>
      </w:pPr>
      <w:r w:rsidRPr="00A21A05">
        <w:rPr>
          <w:rFonts w:ascii="Arial" w:hAnsi="Arial" w:cs="Arial"/>
          <w:sz w:val="20"/>
          <w:szCs w:val="20"/>
        </w:rPr>
        <w:t xml:space="preserve">Es handelt sich um zwei eigenständige Unternehmen. </w:t>
      </w:r>
      <w:r w:rsidR="00C811CB" w:rsidRPr="00A21A05">
        <w:rPr>
          <w:rFonts w:ascii="Arial" w:hAnsi="Arial" w:cs="Arial"/>
          <w:sz w:val="20"/>
          <w:szCs w:val="20"/>
        </w:rPr>
        <w:t>Ein</w:t>
      </w:r>
      <w:r w:rsidRPr="00A21A05">
        <w:rPr>
          <w:rFonts w:ascii="Arial" w:hAnsi="Arial" w:cs="Arial"/>
          <w:sz w:val="20"/>
          <w:szCs w:val="20"/>
        </w:rPr>
        <w:t xml:space="preserve"> Unternehmen beschäftigt </w:t>
      </w:r>
      <w:r w:rsidRPr="00A21A05">
        <w:rPr>
          <w:rFonts w:ascii="Arial" w:hAnsi="Arial" w:cs="Arial"/>
          <w:b/>
          <w:sz w:val="20"/>
          <w:szCs w:val="20"/>
        </w:rPr>
        <w:t>eine</w:t>
      </w:r>
      <w:r w:rsidRPr="00A21A05">
        <w:rPr>
          <w:rFonts w:ascii="Arial" w:hAnsi="Arial" w:cs="Arial"/>
          <w:sz w:val="20"/>
          <w:szCs w:val="20"/>
        </w:rPr>
        <w:t xml:space="preserve"> Arbeitskraft. Schon allein im Krankheits- oder Urlaubsfall ist eine Betreuung der Tiere nicht gegeben.</w:t>
      </w:r>
      <w:r w:rsidR="00CB6A8C" w:rsidRPr="00A21A05">
        <w:rPr>
          <w:rFonts w:ascii="Arial" w:hAnsi="Arial" w:cs="Arial"/>
          <w:sz w:val="20"/>
          <w:szCs w:val="20"/>
        </w:rPr>
        <w:t xml:space="preserve"> </w:t>
      </w:r>
      <w:r w:rsidRPr="00A21A05">
        <w:rPr>
          <w:rFonts w:ascii="Arial" w:hAnsi="Arial" w:cs="Arial"/>
          <w:sz w:val="20"/>
          <w:szCs w:val="20"/>
        </w:rPr>
        <w:t xml:space="preserve">Landwirtschaftliche Arbeiten unterliegen einem hohen Unfallrisiko, siehe hierzu die einschlägigen Untersuchungen der </w:t>
      </w:r>
      <w:r w:rsidRPr="00A21A05">
        <w:rPr>
          <w:rFonts w:ascii="Arial" w:hAnsi="Arial" w:cs="Arial"/>
          <w:sz w:val="20"/>
          <w:szCs w:val="20"/>
        </w:rPr>
        <w:lastRenderedPageBreak/>
        <w:t>Sozialversicherung / Berufsgenossenschaft. Es ist aufgrund von Unfallschutzvorschriften nicht zulässig, dass nur eine Person Arbeiten durchführt. Im Falle eines Unfalls ist er auf Hilfe einer weiteren Person angewiesen.</w:t>
      </w:r>
      <w:r w:rsidR="009911D8" w:rsidRPr="00A21A05">
        <w:rPr>
          <w:rFonts w:ascii="Arial" w:hAnsi="Arial" w:cs="Arial"/>
          <w:sz w:val="20"/>
          <w:szCs w:val="20"/>
        </w:rPr>
        <w:t xml:space="preserve"> Auch das Brandschutzkonzept verweist im Falle eines Brandes auf die Benachrichtigung </w:t>
      </w:r>
      <w:r w:rsidR="002B3060" w:rsidRPr="00A21A05">
        <w:rPr>
          <w:rFonts w:ascii="Arial" w:hAnsi="Arial" w:cs="Arial"/>
          <w:sz w:val="20"/>
          <w:szCs w:val="20"/>
        </w:rPr>
        <w:t>eines Kollegen – diesen gibt es jedoch gar nicht.</w:t>
      </w:r>
    </w:p>
    <w:p w14:paraId="6D8F6F80" w14:textId="32B564B5" w:rsidR="00886E38" w:rsidRPr="00A21A05" w:rsidRDefault="00886E38" w:rsidP="00820FED">
      <w:pPr>
        <w:rPr>
          <w:rFonts w:ascii="Arial" w:hAnsi="Arial" w:cs="Arial"/>
          <w:sz w:val="20"/>
          <w:szCs w:val="20"/>
        </w:rPr>
      </w:pPr>
    </w:p>
    <w:p w14:paraId="73E53A1C" w14:textId="4D0DE06D" w:rsidR="00886E38" w:rsidRPr="00A21A05" w:rsidRDefault="00886E38" w:rsidP="00820FED">
      <w:pPr>
        <w:rPr>
          <w:rFonts w:ascii="Arial" w:hAnsi="Arial" w:cs="Arial"/>
          <w:sz w:val="20"/>
          <w:szCs w:val="20"/>
        </w:rPr>
      </w:pPr>
      <w:r w:rsidRPr="00A21A05">
        <w:rPr>
          <w:rFonts w:ascii="Arial" w:hAnsi="Arial" w:cs="Arial"/>
          <w:sz w:val="20"/>
          <w:szCs w:val="20"/>
        </w:rPr>
        <w:t xml:space="preserve">Ein Baugrundgutachten liegt nicht vor. </w:t>
      </w:r>
      <w:r w:rsidR="00B87D59" w:rsidRPr="00A21A05">
        <w:rPr>
          <w:rFonts w:ascii="Arial" w:hAnsi="Arial" w:cs="Arial"/>
          <w:sz w:val="20"/>
          <w:szCs w:val="20"/>
        </w:rPr>
        <w:t>Bevor alle Belange die mit einer Umweltverträglichkeitsprüfung einhergehen in ihrem Zeit- und Kostenaufwand geklärt werden, sollten diese Grundlagen vorab erarbeitet werden müssen!</w:t>
      </w:r>
    </w:p>
    <w:p w14:paraId="3C44CFDF" w14:textId="77777777" w:rsidR="00A71CD7" w:rsidRPr="00A21A05" w:rsidRDefault="00A71CD7" w:rsidP="00A71CD7">
      <w:pPr>
        <w:rPr>
          <w:rFonts w:ascii="Arial" w:hAnsi="Arial" w:cs="Arial"/>
          <w:sz w:val="20"/>
          <w:szCs w:val="20"/>
        </w:rPr>
      </w:pPr>
    </w:p>
    <w:p w14:paraId="36E778C0" w14:textId="77777777" w:rsidR="00A71CD7" w:rsidRPr="00A21A05" w:rsidRDefault="00A71CD7" w:rsidP="00A71CD7">
      <w:pPr>
        <w:tabs>
          <w:tab w:val="left" w:pos="1746"/>
        </w:tabs>
        <w:rPr>
          <w:rFonts w:ascii="Arial" w:hAnsi="Arial" w:cs="Arial"/>
          <w:b/>
          <w:sz w:val="20"/>
          <w:szCs w:val="20"/>
        </w:rPr>
      </w:pPr>
      <w:r w:rsidRPr="00A21A05">
        <w:rPr>
          <w:rFonts w:ascii="Arial" w:hAnsi="Arial" w:cs="Arial"/>
          <w:b/>
          <w:sz w:val="20"/>
          <w:szCs w:val="20"/>
        </w:rPr>
        <w:t xml:space="preserve">&gt; </w:t>
      </w:r>
      <w:r w:rsidRPr="00CB06CD">
        <w:rPr>
          <w:rFonts w:ascii="Arial" w:hAnsi="Arial" w:cs="Arial"/>
          <w:b/>
          <w:sz w:val="20"/>
          <w:szCs w:val="20"/>
        </w:rPr>
        <w:fldChar w:fldCharType="begin"/>
      </w:r>
      <w:r w:rsidRPr="00A21A05">
        <w:rPr>
          <w:rFonts w:ascii="Arial" w:hAnsi="Arial" w:cs="Arial"/>
          <w:b/>
          <w:sz w:val="20"/>
          <w:szCs w:val="20"/>
        </w:rPr>
        <w:instrText xml:space="preserve"> REF _Ref377983457 \h </w:instrText>
      </w:r>
      <w:r w:rsidRPr="00CB06CD">
        <w:rPr>
          <w:rFonts w:ascii="Arial" w:hAnsi="Arial" w:cs="Arial"/>
          <w:b/>
          <w:sz w:val="20"/>
          <w:szCs w:val="20"/>
        </w:rPr>
      </w:r>
      <w:r w:rsidRPr="00CB06CD">
        <w:rPr>
          <w:rFonts w:ascii="Arial" w:hAnsi="Arial" w:cs="Arial"/>
          <w:b/>
          <w:sz w:val="20"/>
          <w:szCs w:val="20"/>
        </w:rPr>
        <w:fldChar w:fldCharType="separate"/>
      </w:r>
      <w:r w:rsidRPr="00A21A05">
        <w:rPr>
          <w:rFonts w:ascii="Arial" w:hAnsi="Arial" w:cs="Arial"/>
          <w:b/>
          <w:sz w:val="20"/>
          <w:szCs w:val="20"/>
        </w:rPr>
        <w:t>Inhalt</w:t>
      </w:r>
      <w:r w:rsidRPr="00CB06CD">
        <w:rPr>
          <w:rFonts w:ascii="Arial" w:hAnsi="Arial" w:cs="Arial"/>
          <w:b/>
          <w:sz w:val="20"/>
          <w:szCs w:val="20"/>
        </w:rPr>
        <w:fldChar w:fldCharType="end"/>
      </w:r>
    </w:p>
    <w:p w14:paraId="0DCE3E9D" w14:textId="77777777" w:rsidR="00A71CD7" w:rsidRPr="00A21A05" w:rsidRDefault="00A71CD7" w:rsidP="00BF3615">
      <w:pPr>
        <w:pStyle w:val="Listenabsatz"/>
        <w:ind w:left="0"/>
        <w:rPr>
          <w:rFonts w:ascii="Arial" w:hAnsi="Arial" w:cs="Arial"/>
          <w:sz w:val="20"/>
          <w:szCs w:val="20"/>
        </w:rPr>
      </w:pPr>
    </w:p>
    <w:p w14:paraId="3690BF5E" w14:textId="25C6F771" w:rsidR="00A21BDB" w:rsidRPr="00CB06CD" w:rsidRDefault="000E205C" w:rsidP="00546892">
      <w:pPr>
        <w:pStyle w:val="berschrift1"/>
        <w:rPr>
          <w:rFonts w:cs="Arial"/>
          <w:szCs w:val="20"/>
        </w:rPr>
      </w:pPr>
      <w:bookmarkStart w:id="38" w:name="_Ref377982403"/>
      <w:bookmarkStart w:id="39" w:name="_Toc382404067"/>
      <w:r w:rsidRPr="00CB06CD">
        <w:rPr>
          <w:rFonts w:cs="Arial"/>
          <w:szCs w:val="20"/>
        </w:rPr>
        <w:t>Privilegierung</w:t>
      </w:r>
      <w:bookmarkEnd w:id="38"/>
      <w:bookmarkEnd w:id="39"/>
    </w:p>
    <w:p w14:paraId="6A0A3C0F" w14:textId="77777777" w:rsidR="000E205C" w:rsidRPr="00A21A05" w:rsidRDefault="000E205C" w:rsidP="005F2A88">
      <w:pPr>
        <w:pStyle w:val="Listenabsatz"/>
        <w:ind w:left="0"/>
        <w:rPr>
          <w:rFonts w:ascii="Arial" w:hAnsi="Arial" w:cs="Arial"/>
          <w:sz w:val="20"/>
          <w:szCs w:val="20"/>
        </w:rPr>
      </w:pPr>
    </w:p>
    <w:p w14:paraId="25AEED28" w14:textId="2862548D" w:rsidR="000E205C" w:rsidRPr="00A21A05" w:rsidRDefault="000E205C" w:rsidP="005F2A88">
      <w:pPr>
        <w:pStyle w:val="Listenabsatz"/>
        <w:ind w:left="0"/>
        <w:rPr>
          <w:rFonts w:ascii="Arial" w:hAnsi="Arial" w:cs="Arial"/>
          <w:sz w:val="20"/>
          <w:szCs w:val="20"/>
        </w:rPr>
      </w:pPr>
      <w:r w:rsidRPr="00A21A05">
        <w:rPr>
          <w:rFonts w:ascii="Arial" w:hAnsi="Arial" w:cs="Arial"/>
          <w:sz w:val="20"/>
          <w:szCs w:val="20"/>
        </w:rPr>
        <w:t>Es liegt kein Landwirtschaftlicher Betrieb vor</w:t>
      </w:r>
      <w:r w:rsidR="00E230D3" w:rsidRPr="00A21A05">
        <w:rPr>
          <w:rFonts w:ascii="Arial" w:hAnsi="Arial" w:cs="Arial"/>
          <w:sz w:val="20"/>
          <w:szCs w:val="20"/>
        </w:rPr>
        <w:t>,</w:t>
      </w:r>
      <w:r w:rsidRPr="00A21A05">
        <w:rPr>
          <w:rFonts w:ascii="Arial" w:hAnsi="Arial" w:cs="Arial"/>
          <w:sz w:val="20"/>
          <w:szCs w:val="20"/>
        </w:rPr>
        <w:t xml:space="preserve"> und somit ist eine Privilegierung fü</w:t>
      </w:r>
      <w:r w:rsidR="00042832" w:rsidRPr="00A21A05">
        <w:rPr>
          <w:rFonts w:ascii="Arial" w:hAnsi="Arial" w:cs="Arial"/>
          <w:sz w:val="20"/>
          <w:szCs w:val="20"/>
        </w:rPr>
        <w:t>r de</w:t>
      </w:r>
      <w:r w:rsidRPr="00A21A05">
        <w:rPr>
          <w:rFonts w:ascii="Arial" w:hAnsi="Arial" w:cs="Arial"/>
          <w:sz w:val="20"/>
          <w:szCs w:val="20"/>
        </w:rPr>
        <w:t>n Bau im Au</w:t>
      </w:r>
      <w:r w:rsidR="00042832" w:rsidRPr="00A21A05">
        <w:rPr>
          <w:rFonts w:ascii="Arial" w:hAnsi="Arial" w:cs="Arial"/>
          <w:sz w:val="20"/>
          <w:szCs w:val="20"/>
        </w:rPr>
        <w:t>ße</w:t>
      </w:r>
      <w:r w:rsidRPr="00A21A05">
        <w:rPr>
          <w:rFonts w:ascii="Arial" w:hAnsi="Arial" w:cs="Arial"/>
          <w:sz w:val="20"/>
          <w:szCs w:val="20"/>
        </w:rPr>
        <w:t xml:space="preserve">nbereich nach § </w:t>
      </w:r>
      <w:r w:rsidR="00042832" w:rsidRPr="00A21A05">
        <w:rPr>
          <w:rFonts w:ascii="Arial" w:hAnsi="Arial" w:cs="Arial"/>
          <w:sz w:val="20"/>
          <w:szCs w:val="20"/>
        </w:rPr>
        <w:t xml:space="preserve">35 </w:t>
      </w:r>
      <w:r w:rsidRPr="00A21A05">
        <w:rPr>
          <w:rFonts w:ascii="Arial" w:hAnsi="Arial" w:cs="Arial"/>
          <w:sz w:val="20"/>
          <w:szCs w:val="20"/>
        </w:rPr>
        <w:t>BauGB</w:t>
      </w:r>
      <w:r w:rsidR="00042832" w:rsidRPr="00A21A05">
        <w:rPr>
          <w:rFonts w:ascii="Arial" w:hAnsi="Arial" w:cs="Arial"/>
          <w:sz w:val="20"/>
          <w:szCs w:val="20"/>
        </w:rPr>
        <w:t xml:space="preserve"> nicht gegeben. Begründung:</w:t>
      </w:r>
    </w:p>
    <w:p w14:paraId="5644CC66" w14:textId="77777777" w:rsidR="00E230D3" w:rsidRPr="00A21A05" w:rsidRDefault="00E230D3" w:rsidP="005F2A88">
      <w:pPr>
        <w:pStyle w:val="Listenabsatz"/>
        <w:ind w:left="0"/>
        <w:rPr>
          <w:rFonts w:ascii="Arial" w:hAnsi="Arial" w:cs="Arial"/>
          <w:sz w:val="20"/>
          <w:szCs w:val="20"/>
        </w:rPr>
      </w:pPr>
    </w:p>
    <w:p w14:paraId="42CCEBFA" w14:textId="77777777" w:rsidR="00042832" w:rsidRPr="00A21A05" w:rsidRDefault="00042832" w:rsidP="005F2A88">
      <w:pPr>
        <w:pStyle w:val="Listenabsatz"/>
        <w:numPr>
          <w:ilvl w:val="0"/>
          <w:numId w:val="10"/>
        </w:numPr>
        <w:rPr>
          <w:rFonts w:ascii="Arial" w:hAnsi="Arial" w:cs="Arial"/>
          <w:sz w:val="20"/>
          <w:szCs w:val="20"/>
        </w:rPr>
      </w:pPr>
      <w:r w:rsidRPr="00A21A05">
        <w:rPr>
          <w:rFonts w:ascii="Arial" w:hAnsi="Arial" w:cs="Arial"/>
          <w:sz w:val="20"/>
          <w:szCs w:val="20"/>
        </w:rPr>
        <w:t>Nicht nachgewiesener Futterbedarf für den vorgesehenen Bio-Betrieb</w:t>
      </w:r>
    </w:p>
    <w:p w14:paraId="4A85A47F" w14:textId="364BACBD" w:rsidR="00307466" w:rsidRPr="00A21A05" w:rsidRDefault="00307466" w:rsidP="00E2235F">
      <w:pPr>
        <w:pStyle w:val="Listenabsatz"/>
        <w:numPr>
          <w:ilvl w:val="0"/>
          <w:numId w:val="10"/>
        </w:numPr>
        <w:rPr>
          <w:rFonts w:ascii="Arial" w:hAnsi="Arial" w:cs="Arial"/>
          <w:sz w:val="20"/>
          <w:szCs w:val="20"/>
        </w:rPr>
      </w:pPr>
      <w:r w:rsidRPr="00A21A05">
        <w:rPr>
          <w:rFonts w:ascii="Arial" w:hAnsi="Arial" w:cs="Arial"/>
          <w:sz w:val="20"/>
          <w:szCs w:val="20"/>
        </w:rPr>
        <w:t>Es sind bei der Flächenermittlung nicht die speziellen Bedingungen und Ertragsverhältnisse für ökologisch wirtschaftende Betriebe berücksichtigt</w:t>
      </w:r>
      <w:r w:rsidR="00F92C2B" w:rsidRPr="00A21A05">
        <w:rPr>
          <w:rFonts w:ascii="Arial" w:hAnsi="Arial" w:cs="Arial"/>
          <w:sz w:val="20"/>
          <w:szCs w:val="20"/>
        </w:rPr>
        <w:t xml:space="preserve">, Die Ermittlung des Futterbedarfes erfolgte unter rein konventionellen Betrachtungen. Da die Anlagen jedoch als Biobetriebe geführt werden sollen, ist auch der deutlich höhere Flächenbedarf für die Futtererzeugung unter biologischen Gesichtspunkten heranzuziehen. </w:t>
      </w:r>
      <w:r w:rsidR="0024433F" w:rsidRPr="00A21A05">
        <w:rPr>
          <w:rFonts w:ascii="Arial" w:hAnsi="Arial" w:cs="Arial"/>
          <w:sz w:val="20"/>
          <w:szCs w:val="20"/>
        </w:rPr>
        <w:t>Die im Gutachten des Investors angesetzten Ertragsabschläge von 30% für eine Futtererzeugung unter ökologischen Bedingungen ist deutlich zu gering. Der mögliche Ertrag liegt</w:t>
      </w:r>
      <w:r w:rsidR="00581CBC" w:rsidRPr="00A21A05">
        <w:rPr>
          <w:rFonts w:ascii="Arial" w:hAnsi="Arial" w:cs="Arial"/>
          <w:sz w:val="20"/>
          <w:szCs w:val="20"/>
        </w:rPr>
        <w:t>,</w:t>
      </w:r>
      <w:r w:rsidR="0024433F" w:rsidRPr="00A21A05">
        <w:rPr>
          <w:rFonts w:ascii="Arial" w:hAnsi="Arial" w:cs="Arial"/>
          <w:sz w:val="20"/>
          <w:szCs w:val="20"/>
        </w:rPr>
        <w:t xml:space="preserve"> nach Auskunft der in der Region tätigen Biobetriebe</w:t>
      </w:r>
      <w:r w:rsidR="00581CBC" w:rsidRPr="00A21A05">
        <w:rPr>
          <w:rFonts w:ascii="Arial" w:hAnsi="Arial" w:cs="Arial"/>
          <w:sz w:val="20"/>
          <w:szCs w:val="20"/>
        </w:rPr>
        <w:t>,</w:t>
      </w:r>
      <w:r w:rsidR="0024433F" w:rsidRPr="00A21A05">
        <w:rPr>
          <w:rFonts w:ascii="Arial" w:hAnsi="Arial" w:cs="Arial"/>
          <w:sz w:val="20"/>
          <w:szCs w:val="20"/>
        </w:rPr>
        <w:t xml:space="preserve"> deutlich unter 50% der unter konventionellen Bedingungen erwirtschafteten Erträge. </w:t>
      </w:r>
      <w:r w:rsidR="00F92C2B" w:rsidRPr="00A21A05">
        <w:rPr>
          <w:rFonts w:ascii="Arial" w:hAnsi="Arial" w:cs="Arial"/>
          <w:sz w:val="20"/>
          <w:szCs w:val="20"/>
        </w:rPr>
        <w:t>Da der selbst erzeugte Hühnerkot verkauft wird,</w:t>
      </w:r>
      <w:r w:rsidR="00581CBC" w:rsidRPr="00A21A05">
        <w:rPr>
          <w:rFonts w:ascii="Arial" w:hAnsi="Arial" w:cs="Arial"/>
          <w:sz w:val="20"/>
          <w:szCs w:val="20"/>
        </w:rPr>
        <w:t xml:space="preserve"> siehe Vertrag mit Firma Knoll,</w:t>
      </w:r>
      <w:r w:rsidR="00F92C2B" w:rsidRPr="00A21A05">
        <w:rPr>
          <w:rFonts w:ascii="Arial" w:hAnsi="Arial" w:cs="Arial"/>
          <w:sz w:val="20"/>
          <w:szCs w:val="20"/>
        </w:rPr>
        <w:t xml:space="preserve"> kann dieser auch nicht für die Düngung der Futterflächen herangezogen werden.</w:t>
      </w:r>
    </w:p>
    <w:p w14:paraId="04046B57" w14:textId="569F61C2" w:rsidR="00042832" w:rsidRPr="00A21A05" w:rsidRDefault="00042832" w:rsidP="00E2235F">
      <w:pPr>
        <w:pStyle w:val="Listenabsatz"/>
        <w:numPr>
          <w:ilvl w:val="0"/>
          <w:numId w:val="10"/>
        </w:numPr>
        <w:rPr>
          <w:rFonts w:ascii="Arial" w:hAnsi="Arial" w:cs="Arial"/>
          <w:sz w:val="20"/>
          <w:szCs w:val="20"/>
        </w:rPr>
      </w:pPr>
      <w:r w:rsidRPr="00A21A05">
        <w:rPr>
          <w:rFonts w:ascii="Arial" w:hAnsi="Arial" w:cs="Arial"/>
          <w:sz w:val="20"/>
          <w:szCs w:val="20"/>
        </w:rPr>
        <w:t>Trotz der nicht nach Bio-Anforderung</w:t>
      </w:r>
      <w:r w:rsidR="006926D9" w:rsidRPr="00A21A05">
        <w:rPr>
          <w:rFonts w:ascii="Arial" w:hAnsi="Arial" w:cs="Arial"/>
          <w:sz w:val="20"/>
          <w:szCs w:val="20"/>
        </w:rPr>
        <w:t>en</w:t>
      </w:r>
      <w:r w:rsidRPr="00A21A05">
        <w:rPr>
          <w:rFonts w:ascii="Arial" w:hAnsi="Arial" w:cs="Arial"/>
          <w:sz w:val="20"/>
          <w:szCs w:val="20"/>
        </w:rPr>
        <w:t xml:space="preserve"> berechneten Futterflächen </w:t>
      </w:r>
      <w:r w:rsidR="00E230D3" w:rsidRPr="00A21A05">
        <w:rPr>
          <w:rFonts w:ascii="Arial" w:hAnsi="Arial" w:cs="Arial"/>
          <w:sz w:val="20"/>
          <w:szCs w:val="20"/>
        </w:rPr>
        <w:t>erreichen</w:t>
      </w:r>
      <w:r w:rsidRPr="00A21A05">
        <w:rPr>
          <w:rFonts w:ascii="Arial" w:hAnsi="Arial" w:cs="Arial"/>
          <w:sz w:val="20"/>
          <w:szCs w:val="20"/>
        </w:rPr>
        <w:t xml:space="preserve"> </w:t>
      </w:r>
      <w:r w:rsidR="00E230D3" w:rsidRPr="00A21A05">
        <w:rPr>
          <w:rFonts w:ascii="Arial" w:hAnsi="Arial" w:cs="Arial"/>
          <w:sz w:val="20"/>
          <w:szCs w:val="20"/>
        </w:rPr>
        <w:t>die</w:t>
      </w:r>
      <w:r w:rsidRPr="00A21A05">
        <w:rPr>
          <w:rFonts w:ascii="Arial" w:hAnsi="Arial" w:cs="Arial"/>
          <w:sz w:val="20"/>
          <w:szCs w:val="20"/>
        </w:rPr>
        <w:t xml:space="preserve"> gemäß den Angabe</w:t>
      </w:r>
      <w:r w:rsidR="00E230D3" w:rsidRPr="00A21A05">
        <w:rPr>
          <w:rFonts w:ascii="Arial" w:hAnsi="Arial" w:cs="Arial"/>
          <w:sz w:val="20"/>
          <w:szCs w:val="20"/>
        </w:rPr>
        <w:t xml:space="preserve">n des Investors berücksichtigten Flächen </w:t>
      </w:r>
      <w:r w:rsidRPr="00A21A05">
        <w:rPr>
          <w:rFonts w:ascii="Arial" w:hAnsi="Arial" w:cs="Arial"/>
          <w:sz w:val="20"/>
          <w:szCs w:val="20"/>
        </w:rPr>
        <w:t>nicht die erforderliche Größe</w:t>
      </w:r>
      <w:r w:rsidR="00E2235F" w:rsidRPr="00A21A05">
        <w:rPr>
          <w:rFonts w:ascii="Arial" w:hAnsi="Arial" w:cs="Arial"/>
          <w:sz w:val="20"/>
          <w:szCs w:val="20"/>
        </w:rPr>
        <w:t xml:space="preserve">. </w:t>
      </w:r>
    </w:p>
    <w:p w14:paraId="38969BDB" w14:textId="080F7DBE" w:rsidR="00042832" w:rsidRPr="00A21A05" w:rsidRDefault="00042832" w:rsidP="005F2A88">
      <w:pPr>
        <w:pStyle w:val="Listenabsatz"/>
        <w:numPr>
          <w:ilvl w:val="0"/>
          <w:numId w:val="10"/>
        </w:numPr>
        <w:rPr>
          <w:rFonts w:ascii="Arial" w:hAnsi="Arial" w:cs="Arial"/>
          <w:sz w:val="20"/>
          <w:szCs w:val="20"/>
        </w:rPr>
      </w:pPr>
      <w:r w:rsidRPr="00A21A05">
        <w:rPr>
          <w:rFonts w:ascii="Arial" w:hAnsi="Arial" w:cs="Arial"/>
          <w:sz w:val="20"/>
          <w:szCs w:val="20"/>
        </w:rPr>
        <w:t>Die Vert</w:t>
      </w:r>
      <w:r w:rsidR="006926D9" w:rsidRPr="00A21A05">
        <w:rPr>
          <w:rFonts w:ascii="Arial" w:hAnsi="Arial" w:cs="Arial"/>
          <w:sz w:val="20"/>
          <w:szCs w:val="20"/>
        </w:rPr>
        <w:t>eilung</w:t>
      </w:r>
      <w:r w:rsidR="00F535CC" w:rsidRPr="00A21A05">
        <w:rPr>
          <w:rFonts w:ascii="Arial" w:hAnsi="Arial" w:cs="Arial"/>
          <w:sz w:val="20"/>
          <w:szCs w:val="20"/>
        </w:rPr>
        <w:t xml:space="preserve"> </w:t>
      </w:r>
      <w:r w:rsidRPr="00A21A05">
        <w:rPr>
          <w:rFonts w:ascii="Arial" w:hAnsi="Arial" w:cs="Arial"/>
          <w:sz w:val="20"/>
          <w:szCs w:val="20"/>
        </w:rPr>
        <w:t>der Flächen lässt keine landwirtschaftliche Nutzung zu</w:t>
      </w:r>
      <w:r w:rsidR="006926D9" w:rsidRPr="00A21A05">
        <w:rPr>
          <w:rFonts w:ascii="Arial" w:hAnsi="Arial" w:cs="Arial"/>
          <w:sz w:val="20"/>
          <w:szCs w:val="20"/>
        </w:rPr>
        <w:t>, da die Flächen in hohem Maße zerstückelt sind.</w:t>
      </w:r>
      <w:r w:rsidR="00E2235F" w:rsidRPr="00A21A05">
        <w:rPr>
          <w:rFonts w:ascii="Arial" w:hAnsi="Arial" w:cs="Arial"/>
          <w:sz w:val="20"/>
          <w:szCs w:val="20"/>
        </w:rPr>
        <w:t xml:space="preserve"> Auch der Versuch über einen Pflugtauschvertrag die Zerstückelung der Flächen zu umgehen ist nicht erfolgreich. Für die Tauschflächen liegen keine Besitznachweise oder langfristige Pachtverträge zugrunde.</w:t>
      </w:r>
    </w:p>
    <w:p w14:paraId="7BF90C4B" w14:textId="77777777" w:rsidR="00D1192C" w:rsidRPr="00A21A05" w:rsidRDefault="00D1192C" w:rsidP="00D1192C">
      <w:pPr>
        <w:pStyle w:val="Listenabsatz"/>
        <w:numPr>
          <w:ilvl w:val="0"/>
          <w:numId w:val="10"/>
        </w:numPr>
        <w:rPr>
          <w:rFonts w:ascii="Arial" w:hAnsi="Arial" w:cs="Arial"/>
          <w:sz w:val="20"/>
          <w:szCs w:val="20"/>
        </w:rPr>
      </w:pPr>
      <w:r w:rsidRPr="00A21A05">
        <w:rPr>
          <w:rFonts w:ascii="Arial" w:hAnsi="Arial" w:cs="Arial"/>
          <w:sz w:val="20"/>
          <w:szCs w:val="20"/>
        </w:rPr>
        <w:t xml:space="preserve">Es werden Flächen von der Roest </w:t>
      </w:r>
      <w:proofErr w:type="spellStart"/>
      <w:r w:rsidRPr="00A21A05">
        <w:rPr>
          <w:rFonts w:ascii="Arial" w:hAnsi="Arial" w:cs="Arial"/>
          <w:sz w:val="20"/>
          <w:szCs w:val="20"/>
        </w:rPr>
        <w:t>Agro</w:t>
      </w:r>
      <w:proofErr w:type="spellEnd"/>
      <w:r w:rsidRPr="00A21A05">
        <w:rPr>
          <w:rFonts w:ascii="Arial" w:hAnsi="Arial" w:cs="Arial"/>
          <w:sz w:val="20"/>
          <w:szCs w:val="20"/>
        </w:rPr>
        <w:t xml:space="preserve"> an den Investor verpachtet, die</w:t>
      </w:r>
    </w:p>
    <w:p w14:paraId="1C59A19E" w14:textId="77777777" w:rsidR="00D1192C" w:rsidRPr="00A21A05" w:rsidRDefault="00D1192C" w:rsidP="00D1192C">
      <w:pPr>
        <w:pStyle w:val="Listenabsatz"/>
        <w:numPr>
          <w:ilvl w:val="1"/>
          <w:numId w:val="10"/>
        </w:numPr>
        <w:rPr>
          <w:rFonts w:ascii="Arial" w:hAnsi="Arial" w:cs="Arial"/>
          <w:sz w:val="20"/>
          <w:szCs w:val="20"/>
        </w:rPr>
      </w:pPr>
      <w:r w:rsidRPr="00A21A05">
        <w:rPr>
          <w:rFonts w:ascii="Arial" w:hAnsi="Arial" w:cs="Arial"/>
          <w:sz w:val="20"/>
          <w:szCs w:val="20"/>
        </w:rPr>
        <w:t>Auch von Roest selber nur gepachtet sind</w:t>
      </w:r>
    </w:p>
    <w:p w14:paraId="6327767A" w14:textId="115747C4" w:rsidR="00D1192C" w:rsidRPr="00A21A05" w:rsidRDefault="00D1192C" w:rsidP="00D1192C">
      <w:pPr>
        <w:pStyle w:val="Listenabsatz"/>
        <w:numPr>
          <w:ilvl w:val="1"/>
          <w:numId w:val="10"/>
        </w:numPr>
        <w:rPr>
          <w:rFonts w:ascii="Arial" w:hAnsi="Arial" w:cs="Arial"/>
          <w:sz w:val="20"/>
          <w:szCs w:val="20"/>
        </w:rPr>
      </w:pPr>
      <w:r w:rsidRPr="00A21A05">
        <w:rPr>
          <w:rFonts w:ascii="Arial" w:hAnsi="Arial" w:cs="Arial"/>
          <w:sz w:val="20"/>
          <w:szCs w:val="20"/>
        </w:rPr>
        <w:t>die Vertragslaufzeiten gerade einmal sieben Jahre betragen.</w:t>
      </w:r>
    </w:p>
    <w:p w14:paraId="5C68E7CB" w14:textId="4D5605F4" w:rsidR="00106F93" w:rsidRPr="00A21A05" w:rsidRDefault="00106F93" w:rsidP="00D1192C">
      <w:pPr>
        <w:pStyle w:val="Listenabsatz"/>
        <w:numPr>
          <w:ilvl w:val="1"/>
          <w:numId w:val="10"/>
        </w:numPr>
        <w:rPr>
          <w:rFonts w:ascii="Arial" w:hAnsi="Arial" w:cs="Arial"/>
          <w:sz w:val="20"/>
          <w:szCs w:val="20"/>
        </w:rPr>
      </w:pPr>
      <w:r w:rsidRPr="00A21A05">
        <w:rPr>
          <w:rFonts w:ascii="Arial" w:hAnsi="Arial" w:cs="Arial"/>
          <w:sz w:val="20"/>
          <w:szCs w:val="20"/>
        </w:rPr>
        <w:t xml:space="preserve">Aufgrund der geplanten Errichtung der Legehennenanlagen haben viele Verpächter, die ihre Flächen an die Roest </w:t>
      </w:r>
      <w:proofErr w:type="spellStart"/>
      <w:r w:rsidRPr="00A21A05">
        <w:rPr>
          <w:rFonts w:ascii="Arial" w:hAnsi="Arial" w:cs="Arial"/>
          <w:sz w:val="20"/>
          <w:szCs w:val="20"/>
        </w:rPr>
        <w:t>Agro</w:t>
      </w:r>
      <w:proofErr w:type="spellEnd"/>
      <w:r w:rsidRPr="00A21A05">
        <w:rPr>
          <w:rFonts w:ascii="Arial" w:hAnsi="Arial" w:cs="Arial"/>
          <w:sz w:val="20"/>
          <w:szCs w:val="20"/>
        </w:rPr>
        <w:t xml:space="preserve"> verpachtet haben die Pachtverträge gekündigt. Ist nachgewiesen, dass es sich bei den in Unterverpachtung von Rost </w:t>
      </w:r>
      <w:proofErr w:type="spellStart"/>
      <w:r w:rsidRPr="00A21A05">
        <w:rPr>
          <w:rFonts w:ascii="Arial" w:hAnsi="Arial" w:cs="Arial"/>
          <w:sz w:val="20"/>
          <w:szCs w:val="20"/>
        </w:rPr>
        <w:t>Agro</w:t>
      </w:r>
      <w:proofErr w:type="spellEnd"/>
      <w:r w:rsidRPr="00A21A05">
        <w:rPr>
          <w:rFonts w:ascii="Arial" w:hAnsi="Arial" w:cs="Arial"/>
          <w:sz w:val="20"/>
          <w:szCs w:val="20"/>
        </w:rPr>
        <w:t xml:space="preserve"> an die </w:t>
      </w:r>
      <w:proofErr w:type="spellStart"/>
      <w:r w:rsidRPr="00A21A05">
        <w:rPr>
          <w:rFonts w:ascii="Arial" w:hAnsi="Arial" w:cs="Arial"/>
          <w:sz w:val="20"/>
          <w:szCs w:val="20"/>
        </w:rPr>
        <w:t>Legehennenbetriebe</w:t>
      </w:r>
      <w:proofErr w:type="spellEnd"/>
      <w:r w:rsidRPr="00A21A05">
        <w:rPr>
          <w:rFonts w:ascii="Arial" w:hAnsi="Arial" w:cs="Arial"/>
          <w:sz w:val="20"/>
          <w:szCs w:val="20"/>
        </w:rPr>
        <w:t xml:space="preserve"> gegebenen Flächen nicht um bereits gekündigte oder in Kündigung befindliche Verträge handelt?</w:t>
      </w:r>
    </w:p>
    <w:p w14:paraId="556BAD36" w14:textId="77777777" w:rsidR="003E69E9" w:rsidRPr="00A21A05" w:rsidRDefault="003E69E9" w:rsidP="003E69E9">
      <w:pPr>
        <w:pStyle w:val="Listenabsatz"/>
        <w:numPr>
          <w:ilvl w:val="0"/>
          <w:numId w:val="10"/>
        </w:numPr>
        <w:rPr>
          <w:rFonts w:ascii="Arial" w:hAnsi="Arial" w:cs="Arial"/>
          <w:sz w:val="20"/>
          <w:szCs w:val="20"/>
        </w:rPr>
      </w:pPr>
      <w:r w:rsidRPr="00A21A05">
        <w:rPr>
          <w:rFonts w:ascii="Arial" w:hAnsi="Arial" w:cs="Arial"/>
          <w:sz w:val="20"/>
          <w:szCs w:val="20"/>
        </w:rPr>
        <w:t xml:space="preserve">Die Pachtverträge laufen schon vor Beginn des Vorhabens mit einer Laufzeit von 12 Jahren und sind somit bei </w:t>
      </w:r>
      <w:proofErr w:type="spellStart"/>
      <w:r w:rsidRPr="00A21A05">
        <w:rPr>
          <w:rFonts w:ascii="Arial" w:hAnsi="Arial" w:cs="Arial"/>
          <w:sz w:val="20"/>
          <w:szCs w:val="20"/>
        </w:rPr>
        <w:t>Vorhabensstart</w:t>
      </w:r>
      <w:proofErr w:type="spellEnd"/>
      <w:r w:rsidRPr="00A21A05">
        <w:rPr>
          <w:rFonts w:ascii="Arial" w:hAnsi="Arial" w:cs="Arial"/>
          <w:sz w:val="20"/>
          <w:szCs w:val="20"/>
        </w:rPr>
        <w:t xml:space="preserve"> unter der gesetzlich vorgegebenen Laufzeit. Nachgereichte Pachtverträge laufen sogar nur bis zum 31.01.2024!</w:t>
      </w:r>
    </w:p>
    <w:p w14:paraId="4FF40619" w14:textId="1F1CB436" w:rsidR="001753F8" w:rsidRPr="00A21A05" w:rsidRDefault="00EF142F" w:rsidP="003E69E9">
      <w:pPr>
        <w:pStyle w:val="Listenabsatz"/>
        <w:numPr>
          <w:ilvl w:val="0"/>
          <w:numId w:val="10"/>
        </w:numPr>
        <w:rPr>
          <w:rFonts w:ascii="Arial" w:hAnsi="Arial" w:cs="Arial"/>
          <w:sz w:val="20"/>
          <w:szCs w:val="20"/>
        </w:rPr>
      </w:pPr>
      <w:r>
        <w:rPr>
          <w:rFonts w:ascii="Arial" w:hAnsi="Arial" w:cs="Arial"/>
          <w:sz w:val="20"/>
          <w:szCs w:val="20"/>
        </w:rPr>
        <w:t>Flächen die für vorgeschriebene Kompensationsmaßnahmen zu nutzen sind, sind aus den Ackerflächen herauszurechnen</w:t>
      </w:r>
    </w:p>
    <w:p w14:paraId="1EE0DBFE" w14:textId="77777777" w:rsidR="003E69E9" w:rsidRPr="00A21A05" w:rsidRDefault="003E69E9" w:rsidP="003E69E9">
      <w:pPr>
        <w:pStyle w:val="Listenabsatz"/>
        <w:numPr>
          <w:ilvl w:val="0"/>
          <w:numId w:val="10"/>
        </w:numPr>
        <w:rPr>
          <w:rFonts w:ascii="Arial" w:hAnsi="Arial" w:cs="Arial"/>
          <w:sz w:val="20"/>
          <w:szCs w:val="20"/>
        </w:rPr>
      </w:pPr>
      <w:r w:rsidRPr="00A21A05">
        <w:rPr>
          <w:rFonts w:ascii="Arial" w:hAnsi="Arial" w:cs="Arial"/>
          <w:sz w:val="20"/>
          <w:szCs w:val="20"/>
        </w:rPr>
        <w:t>Mit der Gleitklausel, §11 des Pachtvertrages, kann der Pachtzins jederzeit neu angepasst werden. Somit ist die Vertragslaufzeit nicht für den angegebenen Zeitraum von 12 Jahren gesichert.</w:t>
      </w:r>
    </w:p>
    <w:p w14:paraId="5A202CE6" w14:textId="3EA784CC" w:rsidR="003E69E9" w:rsidRPr="00A21A05" w:rsidRDefault="003E69E9" w:rsidP="003E69E9">
      <w:pPr>
        <w:pStyle w:val="Listenabsatz"/>
        <w:numPr>
          <w:ilvl w:val="0"/>
          <w:numId w:val="10"/>
        </w:numPr>
        <w:rPr>
          <w:rFonts w:ascii="Arial" w:hAnsi="Arial" w:cs="Arial"/>
          <w:sz w:val="20"/>
          <w:szCs w:val="20"/>
        </w:rPr>
      </w:pPr>
      <w:r w:rsidRPr="00A21A05">
        <w:rPr>
          <w:rFonts w:ascii="Arial" w:hAnsi="Arial" w:cs="Arial"/>
          <w:sz w:val="20"/>
          <w:szCs w:val="20"/>
        </w:rPr>
        <w:t>Anhand der in den Pachtverträgen angegebenen Flächen lässt sich nachweisen, dass zum Erlangen der nötigen Fläche für eine Privilegierung nicht geeignete Flächen zugrunde gelegt wurden. Siehe beispielhaft Angaben der Stadt Oranienburg in der Anlage 1 der Verweigerung des Einvernehmens. Dort sieht man mit Häusern bebaute und bewaldete Flächen. Dort ist nicht mal der für eine Privilegierung nötige theoretische Futteranbau auch nur ansatzweise möglich. Vielmehr ist hier aus unserer Sicht zu prüfen, ob ein vorsätzlicher Betrugsversuch vorliegt, um sich die Privilegierung zu erschleichen. Jedem Landwirt hätte klar sein müssen, dass man solche Flächen nicht in einem amtlichen Verfahren heranziehen darf. Weiterhin wurde von der zuständigen Stelle des Landkreises (Landwirtschaft und Verbraucherschutz) zu dieser Diskrepanz keine Stellung bezogen. Es wurde lediglich festgestellt, dass die Fläche rein zahlenmäßig für eine Privilegierung ausreicht. Somit muss man davon ausgehen, dass die Beschaffenheit der Flächen auf deren</w:t>
      </w:r>
      <w:r w:rsidR="00CA040E">
        <w:rPr>
          <w:rFonts w:ascii="Arial" w:hAnsi="Arial" w:cs="Arial"/>
          <w:sz w:val="20"/>
          <w:szCs w:val="20"/>
        </w:rPr>
        <w:t xml:space="preserve"> </w:t>
      </w:r>
      <w:r w:rsidRPr="00A21A05">
        <w:rPr>
          <w:rFonts w:ascii="Arial" w:hAnsi="Arial" w:cs="Arial"/>
          <w:sz w:val="20"/>
          <w:szCs w:val="20"/>
        </w:rPr>
        <w:t xml:space="preserve">Eignung zur Futtermittelerzeugung gar nicht geprüft wurde. So wird Grünland als Futteranbaufläche </w:t>
      </w:r>
      <w:r w:rsidRPr="00A21A05">
        <w:rPr>
          <w:rFonts w:ascii="Arial" w:hAnsi="Arial" w:cs="Arial"/>
          <w:sz w:val="20"/>
          <w:szCs w:val="20"/>
        </w:rPr>
        <w:lastRenderedPageBreak/>
        <w:t>herangezogen, obwohl diese dafür nicht genutzt werden darf. In der Stellungnahme der Stadt Oranienburg finden sich massive Hinweise darauf, dass einzelne Pachtflächen doppelt verpachtet wurden. Eine genaue Aufstellung zu den Flächen, die für eine Eigenfutterproduktion aufgrund ihrer Beschaffenheit nicht in Frage kommen und damit nicht im Sinne eines Anspruches auf privilegierte Landwirtschaft berücksichtigt werden können, ist als Anlage 1 dieser Zusammenstellung aufgeführt.</w:t>
      </w:r>
    </w:p>
    <w:p w14:paraId="6D7D17B9" w14:textId="1798C2D4" w:rsidR="005334C8" w:rsidRPr="00A21A05" w:rsidRDefault="005334C8" w:rsidP="003E69E9">
      <w:pPr>
        <w:pStyle w:val="Listenabsatz"/>
        <w:numPr>
          <w:ilvl w:val="0"/>
          <w:numId w:val="10"/>
        </w:numPr>
        <w:rPr>
          <w:rFonts w:ascii="Arial" w:hAnsi="Arial" w:cs="Arial"/>
          <w:sz w:val="20"/>
          <w:szCs w:val="20"/>
        </w:rPr>
      </w:pPr>
      <w:r w:rsidRPr="00A21A05">
        <w:rPr>
          <w:rFonts w:ascii="Arial" w:hAnsi="Arial" w:cs="Arial"/>
          <w:sz w:val="20"/>
          <w:szCs w:val="20"/>
        </w:rPr>
        <w:t>Keine Landwirtschaft liegt vor, wenn die Tierhaltung allein auf der Grundlage von Pachtland betrieben wird</w:t>
      </w:r>
      <w:r w:rsidR="001E1BDE" w:rsidRPr="00A21A05">
        <w:rPr>
          <w:rFonts w:ascii="Arial" w:hAnsi="Arial" w:cs="Arial"/>
          <w:sz w:val="20"/>
          <w:szCs w:val="20"/>
        </w:rPr>
        <w:t xml:space="preserve">. </w:t>
      </w:r>
    </w:p>
    <w:p w14:paraId="730415D5" w14:textId="77777777" w:rsidR="00042832" w:rsidRPr="00A21A05" w:rsidRDefault="00042832" w:rsidP="005F2A88">
      <w:pPr>
        <w:pStyle w:val="Listenabsatz"/>
        <w:numPr>
          <w:ilvl w:val="0"/>
          <w:numId w:val="10"/>
        </w:numPr>
        <w:rPr>
          <w:rFonts w:ascii="Arial" w:hAnsi="Arial" w:cs="Arial"/>
          <w:sz w:val="20"/>
          <w:szCs w:val="20"/>
        </w:rPr>
      </w:pPr>
      <w:r w:rsidRPr="00A21A05">
        <w:rPr>
          <w:rFonts w:ascii="Arial" w:hAnsi="Arial" w:cs="Arial"/>
          <w:sz w:val="20"/>
          <w:szCs w:val="20"/>
        </w:rPr>
        <w:t xml:space="preserve">Alle Flächen werden von </w:t>
      </w:r>
      <w:r w:rsidR="00104BBB" w:rsidRPr="00A21A05">
        <w:rPr>
          <w:rFonts w:ascii="Arial" w:hAnsi="Arial" w:cs="Arial"/>
          <w:sz w:val="20"/>
          <w:szCs w:val="20"/>
        </w:rPr>
        <w:t xml:space="preserve">nur </w:t>
      </w:r>
      <w:r w:rsidRPr="00A21A05">
        <w:rPr>
          <w:rFonts w:ascii="Arial" w:hAnsi="Arial" w:cs="Arial"/>
          <w:sz w:val="20"/>
          <w:szCs w:val="20"/>
        </w:rPr>
        <w:t>einem Verpächter gepachtet.</w:t>
      </w:r>
      <w:r w:rsidR="00104BBB" w:rsidRPr="00A21A05">
        <w:rPr>
          <w:rFonts w:ascii="Arial" w:hAnsi="Arial" w:cs="Arial"/>
          <w:sz w:val="20"/>
          <w:szCs w:val="20"/>
        </w:rPr>
        <w:t xml:space="preserve"> Die</w:t>
      </w:r>
      <w:r w:rsidRPr="00A21A05">
        <w:rPr>
          <w:rFonts w:ascii="Arial" w:hAnsi="Arial" w:cs="Arial"/>
          <w:sz w:val="20"/>
          <w:szCs w:val="20"/>
        </w:rPr>
        <w:t xml:space="preserve"> </w:t>
      </w:r>
      <w:r w:rsidR="00104BBB" w:rsidRPr="00A21A05">
        <w:rPr>
          <w:rFonts w:ascii="Arial" w:hAnsi="Arial" w:cs="Arial"/>
          <w:sz w:val="20"/>
          <w:szCs w:val="20"/>
        </w:rPr>
        <w:t>Existenzgrundlage ist den Betrieben nach Ablauf der Pachtverträge entzogen. Eigene landwirtschaftliche Flächen existieren nicht.</w:t>
      </w:r>
    </w:p>
    <w:p w14:paraId="7EC66F81" w14:textId="3EE67AC4" w:rsidR="003107EC" w:rsidRPr="00A21A05" w:rsidRDefault="003107EC" w:rsidP="005F2A88">
      <w:pPr>
        <w:pStyle w:val="Listenabsatz"/>
        <w:numPr>
          <w:ilvl w:val="0"/>
          <w:numId w:val="10"/>
        </w:numPr>
        <w:rPr>
          <w:rFonts w:ascii="Arial" w:hAnsi="Arial" w:cs="Arial"/>
          <w:sz w:val="20"/>
          <w:szCs w:val="20"/>
        </w:rPr>
      </w:pPr>
      <w:r w:rsidRPr="00A21A05">
        <w:rPr>
          <w:rFonts w:ascii="Arial" w:hAnsi="Arial" w:cs="Arial"/>
          <w:sz w:val="20"/>
          <w:szCs w:val="20"/>
        </w:rPr>
        <w:t>Es ist nicht überprüft inwieweit die von der Roest AGRO an den Investor verpachteten Fläche</w:t>
      </w:r>
      <w:r w:rsidR="006E3494" w:rsidRPr="00A21A05">
        <w:rPr>
          <w:rFonts w:ascii="Arial" w:hAnsi="Arial" w:cs="Arial"/>
          <w:sz w:val="20"/>
          <w:szCs w:val="20"/>
        </w:rPr>
        <w:t>n</w:t>
      </w:r>
      <w:r w:rsidRPr="00A21A05">
        <w:rPr>
          <w:rFonts w:ascii="Arial" w:hAnsi="Arial" w:cs="Arial"/>
          <w:sz w:val="20"/>
          <w:szCs w:val="20"/>
        </w:rPr>
        <w:t xml:space="preserve"> </w:t>
      </w:r>
    </w:p>
    <w:p w14:paraId="1DB0B40E" w14:textId="77777777" w:rsidR="003107EC" w:rsidRPr="00A21A05" w:rsidRDefault="003107EC" w:rsidP="005F2A88">
      <w:pPr>
        <w:pStyle w:val="Listenabsatz"/>
        <w:numPr>
          <w:ilvl w:val="1"/>
          <w:numId w:val="10"/>
        </w:numPr>
        <w:rPr>
          <w:rFonts w:ascii="Arial" w:hAnsi="Arial" w:cs="Arial"/>
          <w:sz w:val="20"/>
          <w:szCs w:val="20"/>
        </w:rPr>
      </w:pPr>
      <w:r w:rsidRPr="00A21A05">
        <w:rPr>
          <w:rFonts w:ascii="Arial" w:hAnsi="Arial" w:cs="Arial"/>
          <w:sz w:val="20"/>
          <w:szCs w:val="20"/>
        </w:rPr>
        <w:t>Überhaupt für den Futteranbau genutzt werden</w:t>
      </w:r>
    </w:p>
    <w:p w14:paraId="1EF8513C" w14:textId="39E862D9" w:rsidR="003107EC" w:rsidRPr="00A21A05" w:rsidRDefault="003107EC" w:rsidP="005F2A88">
      <w:pPr>
        <w:pStyle w:val="Listenabsatz"/>
        <w:numPr>
          <w:ilvl w:val="1"/>
          <w:numId w:val="10"/>
        </w:numPr>
        <w:rPr>
          <w:rFonts w:ascii="Arial" w:hAnsi="Arial" w:cs="Arial"/>
          <w:sz w:val="20"/>
          <w:szCs w:val="20"/>
        </w:rPr>
      </w:pPr>
      <w:r w:rsidRPr="00A21A05">
        <w:rPr>
          <w:rFonts w:ascii="Arial" w:hAnsi="Arial" w:cs="Arial"/>
          <w:sz w:val="20"/>
          <w:szCs w:val="20"/>
        </w:rPr>
        <w:t xml:space="preserve">Nicht schon in anderen Nutzungen Verwendung finden, hier z. Bsp. der von der Rost </w:t>
      </w:r>
      <w:proofErr w:type="spellStart"/>
      <w:r w:rsidRPr="00A21A05">
        <w:rPr>
          <w:rFonts w:ascii="Arial" w:hAnsi="Arial" w:cs="Arial"/>
          <w:sz w:val="20"/>
          <w:szCs w:val="20"/>
        </w:rPr>
        <w:t>Agro</w:t>
      </w:r>
      <w:proofErr w:type="spellEnd"/>
      <w:r w:rsidRPr="00A21A05">
        <w:rPr>
          <w:rFonts w:ascii="Arial" w:hAnsi="Arial" w:cs="Arial"/>
          <w:sz w:val="20"/>
          <w:szCs w:val="20"/>
        </w:rPr>
        <w:t xml:space="preserve"> betriebenen Biogasanlage</w:t>
      </w:r>
    </w:p>
    <w:p w14:paraId="2324EDCF" w14:textId="3EFA9406" w:rsidR="006E3494" w:rsidRPr="00A21A05" w:rsidRDefault="006E3494" w:rsidP="005F2A88">
      <w:pPr>
        <w:pStyle w:val="Listenabsatz"/>
        <w:numPr>
          <w:ilvl w:val="1"/>
          <w:numId w:val="10"/>
        </w:numPr>
        <w:rPr>
          <w:rFonts w:ascii="Arial" w:hAnsi="Arial" w:cs="Arial"/>
          <w:sz w:val="20"/>
          <w:szCs w:val="20"/>
        </w:rPr>
      </w:pPr>
      <w:r w:rsidRPr="00A21A05">
        <w:rPr>
          <w:rFonts w:ascii="Arial" w:hAnsi="Arial" w:cs="Arial"/>
          <w:sz w:val="20"/>
          <w:szCs w:val="20"/>
        </w:rPr>
        <w:t>Überhaupt im Besitz des Verpächters sind</w:t>
      </w:r>
    </w:p>
    <w:p w14:paraId="37511D99" w14:textId="661E5A15" w:rsidR="000E205C" w:rsidRPr="00A21A05" w:rsidRDefault="00F535CC" w:rsidP="005F2A88">
      <w:pPr>
        <w:pStyle w:val="Listenabsatz"/>
        <w:numPr>
          <w:ilvl w:val="0"/>
          <w:numId w:val="10"/>
        </w:numPr>
        <w:rPr>
          <w:rFonts w:ascii="Arial" w:hAnsi="Arial" w:cs="Arial"/>
          <w:sz w:val="20"/>
          <w:szCs w:val="20"/>
        </w:rPr>
      </w:pPr>
      <w:r w:rsidRPr="00A21A05">
        <w:rPr>
          <w:rFonts w:ascii="Arial" w:hAnsi="Arial" w:cs="Arial"/>
          <w:sz w:val="20"/>
          <w:szCs w:val="20"/>
        </w:rPr>
        <w:t xml:space="preserve">Es kann nicht sichergestellt werden, dass der Verpächter über die gesamte Nutzungszeit der Anlage wirtschaftlich überlebt. Selbst in Zeitungsinterviews wurde seitens der Roest </w:t>
      </w:r>
      <w:proofErr w:type="spellStart"/>
      <w:r w:rsidRPr="00A21A05">
        <w:rPr>
          <w:rFonts w:ascii="Arial" w:hAnsi="Arial" w:cs="Arial"/>
          <w:sz w:val="20"/>
          <w:szCs w:val="20"/>
        </w:rPr>
        <w:t>Agro</w:t>
      </w:r>
      <w:proofErr w:type="spellEnd"/>
      <w:r w:rsidRPr="00A21A05">
        <w:rPr>
          <w:rFonts w:ascii="Arial" w:hAnsi="Arial" w:cs="Arial"/>
          <w:sz w:val="20"/>
          <w:szCs w:val="20"/>
        </w:rPr>
        <w:t xml:space="preserve"> angegeben, dass man wirtschaftlich nahezu am Ende sei. </w:t>
      </w:r>
      <w:r w:rsidR="00DD7046" w:rsidRPr="00A21A05">
        <w:rPr>
          <w:rFonts w:ascii="Arial" w:hAnsi="Arial" w:cs="Arial"/>
          <w:sz w:val="20"/>
          <w:szCs w:val="20"/>
        </w:rPr>
        <w:t>Wie ist im Falle einer Insolvenz des Verpächters abgesichert, dass die erforderlichen landwirtschaftlichen Flächen für den Futteranbau vorliegen</w:t>
      </w:r>
      <w:r w:rsidR="0092530A">
        <w:rPr>
          <w:rFonts w:ascii="Arial" w:hAnsi="Arial" w:cs="Arial"/>
          <w:sz w:val="20"/>
          <w:szCs w:val="20"/>
        </w:rPr>
        <w:t xml:space="preserve"> und die Ausgleichsmaßnahmen gesichert sind</w:t>
      </w:r>
      <w:r w:rsidR="00DD7046" w:rsidRPr="00A21A05">
        <w:rPr>
          <w:rFonts w:ascii="Arial" w:hAnsi="Arial" w:cs="Arial"/>
          <w:sz w:val="20"/>
          <w:szCs w:val="20"/>
        </w:rPr>
        <w:t xml:space="preserve"> Kein verantwortungsvoll arbeitender Unternehmer wird einen Betrieb mit solch einem hohen Ausfallrisiko errichten.</w:t>
      </w:r>
    </w:p>
    <w:p w14:paraId="4E8F30EF" w14:textId="2249E60A" w:rsidR="008B20DC" w:rsidRPr="00A21A05" w:rsidRDefault="008B20DC" w:rsidP="000060A7">
      <w:pPr>
        <w:pStyle w:val="Listenabsatz"/>
        <w:rPr>
          <w:rFonts w:ascii="Arial" w:hAnsi="Arial" w:cs="Arial"/>
          <w:sz w:val="20"/>
          <w:szCs w:val="20"/>
        </w:rPr>
      </w:pPr>
      <w:r w:rsidRPr="00A21A05">
        <w:rPr>
          <w:rFonts w:ascii="Arial" w:hAnsi="Arial" w:cs="Arial"/>
          <w:sz w:val="20"/>
          <w:szCs w:val="20"/>
        </w:rPr>
        <w:t xml:space="preserve">Der Verlust der Roest </w:t>
      </w:r>
      <w:proofErr w:type="spellStart"/>
      <w:r w:rsidRPr="00A21A05">
        <w:rPr>
          <w:rFonts w:ascii="Arial" w:hAnsi="Arial" w:cs="Arial"/>
          <w:sz w:val="20"/>
          <w:szCs w:val="20"/>
        </w:rPr>
        <w:t>Agro</w:t>
      </w:r>
      <w:proofErr w:type="spellEnd"/>
      <w:r w:rsidRPr="00A21A05">
        <w:rPr>
          <w:rFonts w:ascii="Arial" w:hAnsi="Arial" w:cs="Arial"/>
          <w:sz w:val="20"/>
          <w:szCs w:val="20"/>
        </w:rPr>
        <w:t xml:space="preserve"> an Pachtflächen, aufgrund dessen</w:t>
      </w:r>
      <w:r w:rsidR="001E1BDE" w:rsidRPr="00A21A05">
        <w:rPr>
          <w:rFonts w:ascii="Arial" w:hAnsi="Arial" w:cs="Arial"/>
          <w:sz w:val="20"/>
          <w:szCs w:val="20"/>
        </w:rPr>
        <w:t>,</w:t>
      </w:r>
      <w:r w:rsidRPr="00A21A05">
        <w:rPr>
          <w:rFonts w:ascii="Arial" w:hAnsi="Arial" w:cs="Arial"/>
          <w:sz w:val="20"/>
          <w:szCs w:val="20"/>
        </w:rPr>
        <w:t xml:space="preserve"> dass viele Verpächter ihre Verträge nach Bekanntwerden der Investition in Legehennenanlagen gekündigt haben, ist seitens der zuständigen Behörde nicht überprüft. Kann die Roest </w:t>
      </w:r>
      <w:proofErr w:type="spellStart"/>
      <w:r w:rsidRPr="00A21A05">
        <w:rPr>
          <w:rFonts w:ascii="Arial" w:hAnsi="Arial" w:cs="Arial"/>
          <w:sz w:val="20"/>
          <w:szCs w:val="20"/>
        </w:rPr>
        <w:t>Agro</w:t>
      </w:r>
      <w:proofErr w:type="spellEnd"/>
      <w:r w:rsidRPr="00A21A05">
        <w:rPr>
          <w:rFonts w:ascii="Arial" w:hAnsi="Arial" w:cs="Arial"/>
          <w:sz w:val="20"/>
          <w:szCs w:val="20"/>
        </w:rPr>
        <w:t xml:space="preserve"> überhaupt noch eine solche Größe an eigenen Flächen verpachten ohne in Kollision zu laufenden geförderten Projekten zu geraten?</w:t>
      </w:r>
    </w:p>
    <w:p w14:paraId="4BE9A26A" w14:textId="35737068" w:rsidR="0062227D" w:rsidRPr="00A21A05" w:rsidRDefault="0062227D" w:rsidP="005F2A88">
      <w:pPr>
        <w:pStyle w:val="Listenabsatz"/>
        <w:numPr>
          <w:ilvl w:val="0"/>
          <w:numId w:val="10"/>
        </w:numPr>
        <w:rPr>
          <w:rFonts w:ascii="Arial" w:hAnsi="Arial" w:cs="Arial"/>
          <w:sz w:val="20"/>
          <w:szCs w:val="20"/>
        </w:rPr>
      </w:pPr>
      <w:r w:rsidRPr="00A21A05">
        <w:rPr>
          <w:rFonts w:ascii="Arial" w:hAnsi="Arial" w:cs="Arial"/>
          <w:sz w:val="20"/>
          <w:szCs w:val="20"/>
        </w:rPr>
        <w:t>Die angeblich landwirtschaftlich errichteten Betriebe wollen jeweils ca. 125 ha Ackerland bewirtschaften. Die Bauunterlagen für die Legehennenanlagen weisen jedoch ausschließlich Einrichtungen auf</w:t>
      </w:r>
      <w:r w:rsidR="001E1BDE" w:rsidRPr="00A21A05">
        <w:rPr>
          <w:rFonts w:ascii="Arial" w:hAnsi="Arial" w:cs="Arial"/>
          <w:sz w:val="20"/>
          <w:szCs w:val="20"/>
        </w:rPr>
        <w:t>,</w:t>
      </w:r>
      <w:r w:rsidRPr="00A21A05">
        <w:rPr>
          <w:rFonts w:ascii="Arial" w:hAnsi="Arial" w:cs="Arial"/>
          <w:sz w:val="20"/>
          <w:szCs w:val="20"/>
        </w:rPr>
        <w:t xml:space="preserve"> die für den Betrieb dieser Anlagen erforderlich sind. Es sind keine Baukörper vorhanden die eine Bewirtschaftung von Ackerland zulassen (z. Bsp.: Lager Düngemittel, Saatgut, Futtermittel, Maschinenpark, Pflanzenschutz, etc.).</w:t>
      </w:r>
    </w:p>
    <w:p w14:paraId="2440CC20" w14:textId="6C336E9A" w:rsidR="0062227D" w:rsidRPr="00A21A05" w:rsidRDefault="0062227D" w:rsidP="005F2A88">
      <w:pPr>
        <w:pStyle w:val="Listenabsatz"/>
        <w:numPr>
          <w:ilvl w:val="0"/>
          <w:numId w:val="10"/>
        </w:numPr>
        <w:rPr>
          <w:rFonts w:ascii="Arial" w:hAnsi="Arial" w:cs="Arial"/>
          <w:sz w:val="20"/>
          <w:szCs w:val="20"/>
        </w:rPr>
      </w:pPr>
      <w:r w:rsidRPr="00A21A05">
        <w:rPr>
          <w:rFonts w:ascii="Arial" w:hAnsi="Arial" w:cs="Arial"/>
          <w:sz w:val="20"/>
          <w:szCs w:val="20"/>
        </w:rPr>
        <w:t>Eine Wirtschaftlichkeitsberechnung liegt nicht vor</w:t>
      </w:r>
    </w:p>
    <w:p w14:paraId="66143A47" w14:textId="778049B7" w:rsidR="001E1BDE" w:rsidRPr="00A21A05" w:rsidRDefault="001E1BDE" w:rsidP="00E55B23">
      <w:pPr>
        <w:ind w:left="360"/>
        <w:rPr>
          <w:rFonts w:ascii="Arial" w:hAnsi="Arial" w:cs="Arial"/>
          <w:sz w:val="20"/>
          <w:szCs w:val="20"/>
        </w:rPr>
      </w:pPr>
    </w:p>
    <w:p w14:paraId="4AC981B2" w14:textId="4419C13A" w:rsidR="001E1BDE" w:rsidRPr="00A21A05" w:rsidRDefault="004776E7" w:rsidP="00E55B23">
      <w:pPr>
        <w:ind w:left="360"/>
        <w:rPr>
          <w:rFonts w:ascii="Arial" w:hAnsi="Arial" w:cs="Arial"/>
          <w:sz w:val="20"/>
          <w:szCs w:val="20"/>
        </w:rPr>
      </w:pPr>
      <w:r>
        <w:rPr>
          <w:rFonts w:ascii="Arial" w:hAnsi="Arial" w:cs="Arial"/>
          <w:sz w:val="20"/>
          <w:szCs w:val="20"/>
        </w:rPr>
        <w:t>Ein privile</w:t>
      </w:r>
      <w:r w:rsidR="001E1BDE" w:rsidRPr="00A21A05">
        <w:rPr>
          <w:rFonts w:ascii="Arial" w:hAnsi="Arial" w:cs="Arial"/>
          <w:sz w:val="20"/>
          <w:szCs w:val="20"/>
        </w:rPr>
        <w:t xml:space="preserve">gierter landwirtschaftlicher Betrieb liegt nicht vor. Somit darf </w:t>
      </w:r>
      <w:r>
        <w:rPr>
          <w:rFonts w:ascii="Arial" w:hAnsi="Arial" w:cs="Arial"/>
          <w:sz w:val="20"/>
          <w:szCs w:val="20"/>
        </w:rPr>
        <w:t>eine Baugenehmigung im Auß</w:t>
      </w:r>
      <w:r w:rsidR="001E1BDE" w:rsidRPr="00A21A05">
        <w:rPr>
          <w:rFonts w:ascii="Arial" w:hAnsi="Arial" w:cs="Arial"/>
          <w:sz w:val="20"/>
          <w:szCs w:val="20"/>
        </w:rPr>
        <w:t>enbereich nicht erteilt werden.</w:t>
      </w:r>
    </w:p>
    <w:p w14:paraId="58F42BD4" w14:textId="77777777" w:rsidR="00415F7A" w:rsidRPr="00A21A05" w:rsidRDefault="00415F7A" w:rsidP="002C3DB9">
      <w:pPr>
        <w:pStyle w:val="berschrift1"/>
        <w:rPr>
          <w:rFonts w:eastAsia="Calibri" w:cs="Arial"/>
          <w:b w:val="0"/>
          <w:bCs w:val="0"/>
          <w:szCs w:val="20"/>
          <w:lang w:eastAsia="en-US"/>
        </w:rPr>
      </w:pPr>
    </w:p>
    <w:p w14:paraId="0DACF549" w14:textId="77777777" w:rsidR="000F7B65" w:rsidRPr="00A21A05" w:rsidRDefault="000F7B65" w:rsidP="000F7B65">
      <w:pPr>
        <w:tabs>
          <w:tab w:val="left" w:pos="1746"/>
        </w:tabs>
        <w:rPr>
          <w:rFonts w:ascii="Arial" w:hAnsi="Arial" w:cs="Arial"/>
          <w:b/>
          <w:sz w:val="20"/>
          <w:szCs w:val="20"/>
        </w:rPr>
      </w:pPr>
      <w:r w:rsidRPr="00A21A05">
        <w:rPr>
          <w:rFonts w:ascii="Arial" w:hAnsi="Arial" w:cs="Arial"/>
          <w:b/>
          <w:sz w:val="20"/>
          <w:szCs w:val="20"/>
        </w:rPr>
        <w:t xml:space="preserve">&gt; </w:t>
      </w:r>
      <w:r w:rsidRPr="00CB06CD">
        <w:rPr>
          <w:rFonts w:ascii="Arial" w:hAnsi="Arial" w:cs="Arial"/>
          <w:b/>
          <w:sz w:val="20"/>
          <w:szCs w:val="20"/>
        </w:rPr>
        <w:fldChar w:fldCharType="begin"/>
      </w:r>
      <w:r w:rsidRPr="00A21A05">
        <w:rPr>
          <w:rFonts w:ascii="Arial" w:hAnsi="Arial" w:cs="Arial"/>
          <w:b/>
          <w:sz w:val="20"/>
          <w:szCs w:val="20"/>
        </w:rPr>
        <w:instrText xml:space="preserve"> REF _Ref377983457 \h </w:instrText>
      </w:r>
      <w:r w:rsidRPr="00CB06CD">
        <w:rPr>
          <w:rFonts w:ascii="Arial" w:hAnsi="Arial" w:cs="Arial"/>
          <w:b/>
          <w:sz w:val="20"/>
          <w:szCs w:val="20"/>
        </w:rPr>
      </w:r>
      <w:r w:rsidRPr="00CB06CD">
        <w:rPr>
          <w:rFonts w:ascii="Arial" w:hAnsi="Arial" w:cs="Arial"/>
          <w:b/>
          <w:sz w:val="20"/>
          <w:szCs w:val="20"/>
        </w:rPr>
        <w:fldChar w:fldCharType="separate"/>
      </w:r>
      <w:r w:rsidRPr="00A21A05">
        <w:rPr>
          <w:rFonts w:ascii="Arial" w:hAnsi="Arial" w:cs="Arial"/>
          <w:b/>
          <w:sz w:val="20"/>
          <w:szCs w:val="20"/>
        </w:rPr>
        <w:t>Inhalt</w:t>
      </w:r>
      <w:r w:rsidRPr="00CB06CD">
        <w:rPr>
          <w:rFonts w:ascii="Arial" w:hAnsi="Arial" w:cs="Arial"/>
          <w:b/>
          <w:sz w:val="20"/>
          <w:szCs w:val="20"/>
        </w:rPr>
        <w:fldChar w:fldCharType="end"/>
      </w:r>
    </w:p>
    <w:p w14:paraId="6696A54A" w14:textId="32AAC9C2" w:rsidR="00A71CD7" w:rsidRPr="00A21A05" w:rsidRDefault="00A71CD7" w:rsidP="00A71CD7">
      <w:pPr>
        <w:rPr>
          <w:rFonts w:ascii="Arial" w:hAnsi="Arial" w:cs="Arial"/>
          <w:sz w:val="20"/>
          <w:szCs w:val="20"/>
        </w:rPr>
      </w:pPr>
    </w:p>
    <w:p w14:paraId="5D0AE3D4" w14:textId="64CCBAAC" w:rsidR="000F7B65" w:rsidRPr="00A21A05" w:rsidRDefault="00572F66" w:rsidP="00A71CD7">
      <w:pPr>
        <w:rPr>
          <w:rFonts w:ascii="Arial" w:hAnsi="Arial" w:cs="Arial"/>
          <w:b/>
          <w:sz w:val="20"/>
          <w:szCs w:val="20"/>
        </w:rPr>
      </w:pPr>
      <w:r w:rsidRPr="00A21A05">
        <w:rPr>
          <w:rFonts w:ascii="Arial" w:hAnsi="Arial" w:cs="Arial"/>
          <w:b/>
          <w:sz w:val="20"/>
          <w:szCs w:val="20"/>
        </w:rPr>
        <w:t>Ausgleichsmaß</w:t>
      </w:r>
      <w:r w:rsidR="000F7B65" w:rsidRPr="00A21A05">
        <w:rPr>
          <w:rFonts w:ascii="Arial" w:hAnsi="Arial" w:cs="Arial"/>
          <w:b/>
          <w:sz w:val="20"/>
          <w:szCs w:val="20"/>
        </w:rPr>
        <w:t>nahmen</w:t>
      </w:r>
    </w:p>
    <w:p w14:paraId="485CC15F" w14:textId="0375DA21" w:rsidR="000F7B65" w:rsidRPr="00A21A05" w:rsidRDefault="000F7B65" w:rsidP="00A71CD7">
      <w:pPr>
        <w:rPr>
          <w:rFonts w:ascii="Arial" w:hAnsi="Arial" w:cs="Arial"/>
          <w:sz w:val="20"/>
          <w:szCs w:val="20"/>
        </w:rPr>
      </w:pPr>
    </w:p>
    <w:p w14:paraId="5B3DD8A9" w14:textId="7525A6A8" w:rsidR="000F7B65" w:rsidRPr="00A21A05" w:rsidRDefault="000F7B65" w:rsidP="00A71CD7">
      <w:pPr>
        <w:rPr>
          <w:rFonts w:ascii="Arial" w:hAnsi="Arial" w:cs="Arial"/>
          <w:sz w:val="20"/>
          <w:szCs w:val="20"/>
        </w:rPr>
      </w:pPr>
      <w:r w:rsidRPr="00A21A05">
        <w:rPr>
          <w:rFonts w:ascii="Arial" w:hAnsi="Arial" w:cs="Arial"/>
          <w:sz w:val="20"/>
          <w:szCs w:val="20"/>
        </w:rPr>
        <w:t>Aufgrund des Eingriffes in die Natur, das Landschaftsbild, etc. sind Ausgleichsmaßnahmen von den Behörden gefordert. Die Umsetzung dieser Maßnahmen wird in den Antragsunterlagen des Investors dargelegt. Diese können jedoch nicht sichergestellt werden und sind in ihrer Umsetzung unrealistisch und weltfremd. Hierzu einige Beispiele:</w:t>
      </w:r>
    </w:p>
    <w:p w14:paraId="40776355" w14:textId="7907DEAA" w:rsidR="000F7B65" w:rsidRPr="00A21A05" w:rsidRDefault="000F7B65" w:rsidP="000F7B65">
      <w:pPr>
        <w:pStyle w:val="Listenabsatz"/>
        <w:numPr>
          <w:ilvl w:val="0"/>
          <w:numId w:val="10"/>
        </w:numPr>
        <w:rPr>
          <w:rFonts w:ascii="Arial" w:hAnsi="Arial" w:cs="Arial"/>
          <w:sz w:val="20"/>
          <w:szCs w:val="20"/>
        </w:rPr>
      </w:pPr>
      <w:r w:rsidRPr="00A21A05">
        <w:rPr>
          <w:rFonts w:ascii="Arial" w:hAnsi="Arial" w:cs="Arial"/>
          <w:sz w:val="20"/>
          <w:szCs w:val="20"/>
        </w:rPr>
        <w:t xml:space="preserve">Die Flächen auf denen Ausgleichsmaßnahmen stattfinden sollen sind nicht im Besitz des Investors und können somit </w:t>
      </w:r>
      <w:r w:rsidR="00E91785" w:rsidRPr="00A21A05">
        <w:rPr>
          <w:rFonts w:ascii="Arial" w:hAnsi="Arial" w:cs="Arial"/>
          <w:sz w:val="20"/>
          <w:szCs w:val="20"/>
        </w:rPr>
        <w:t>von ihm in ihrer Umsetzung und auch in der Erhaltung nicht beeinflusst werden</w:t>
      </w:r>
    </w:p>
    <w:p w14:paraId="3DF623DB" w14:textId="542E663F" w:rsidR="00E91785" w:rsidRPr="00A21A05" w:rsidRDefault="00E91785" w:rsidP="000F7B65">
      <w:pPr>
        <w:pStyle w:val="Listenabsatz"/>
        <w:numPr>
          <w:ilvl w:val="0"/>
          <w:numId w:val="10"/>
        </w:numPr>
        <w:rPr>
          <w:rFonts w:ascii="Arial" w:hAnsi="Arial" w:cs="Arial"/>
          <w:sz w:val="20"/>
          <w:szCs w:val="20"/>
        </w:rPr>
      </w:pPr>
      <w:r w:rsidRPr="00A21A05">
        <w:rPr>
          <w:rFonts w:ascii="Arial" w:hAnsi="Arial" w:cs="Arial"/>
          <w:sz w:val="20"/>
          <w:szCs w:val="20"/>
        </w:rPr>
        <w:t xml:space="preserve">Die Umsetzung der Lerchenfenster in der angrenzenden Ackerfläche, im Besitz der Roest </w:t>
      </w:r>
      <w:proofErr w:type="spellStart"/>
      <w:r w:rsidRPr="00A21A05">
        <w:rPr>
          <w:rFonts w:ascii="Arial" w:hAnsi="Arial" w:cs="Arial"/>
          <w:sz w:val="20"/>
          <w:szCs w:val="20"/>
        </w:rPr>
        <w:t>Agro</w:t>
      </w:r>
      <w:proofErr w:type="spellEnd"/>
      <w:r w:rsidRPr="00A21A05">
        <w:rPr>
          <w:rFonts w:ascii="Arial" w:hAnsi="Arial" w:cs="Arial"/>
          <w:sz w:val="20"/>
          <w:szCs w:val="20"/>
        </w:rPr>
        <w:t>, ist völlig weltfremd. Die Bearbeitung soll durch Lohnunternehmer erfolgen. Wie dieser beauftragt werden kann diese Lerchenfenster herzustellen muss in einem Vertrag dargelegt werden. Es ist ein Nachweis zu erbringen welche Behörde dies in den nächsten Jahren in ihrer personellen Stärke und technischen Ausrüstung überhaupt überprüfen kann</w:t>
      </w:r>
      <w:r w:rsidR="001E1BDE" w:rsidRPr="00A21A05">
        <w:rPr>
          <w:rFonts w:ascii="Arial" w:hAnsi="Arial" w:cs="Arial"/>
          <w:sz w:val="20"/>
          <w:szCs w:val="20"/>
        </w:rPr>
        <w:t>. Allein die Beauftragungskette aus verantwortlichem Investor, Landbesitzer, Pächter und anschließend beauftragtem Lohnunternehmer zeigt eindeutig, dass hier eine realistische Umsetzung der behördlichen Vorgaben nicht möglich ist.</w:t>
      </w:r>
    </w:p>
    <w:p w14:paraId="1EABC7DA" w14:textId="3572C3C0" w:rsidR="00E91785" w:rsidRPr="00A21A05" w:rsidRDefault="00E91785" w:rsidP="009103DE">
      <w:pPr>
        <w:pStyle w:val="Listenabsatz"/>
        <w:numPr>
          <w:ilvl w:val="0"/>
          <w:numId w:val="10"/>
        </w:numPr>
        <w:rPr>
          <w:rFonts w:ascii="Arial" w:hAnsi="Arial" w:cs="Arial"/>
          <w:sz w:val="20"/>
          <w:szCs w:val="20"/>
        </w:rPr>
      </w:pPr>
      <w:r w:rsidRPr="00A21A05">
        <w:rPr>
          <w:rFonts w:ascii="Arial" w:hAnsi="Arial" w:cs="Arial"/>
          <w:sz w:val="20"/>
          <w:szCs w:val="20"/>
        </w:rPr>
        <w:t>Wie kann sichergestellt werden, das</w:t>
      </w:r>
      <w:r w:rsidR="00D53447" w:rsidRPr="00A21A05">
        <w:rPr>
          <w:rFonts w:ascii="Arial" w:hAnsi="Arial" w:cs="Arial"/>
          <w:sz w:val="20"/>
          <w:szCs w:val="20"/>
        </w:rPr>
        <w:t>s</w:t>
      </w:r>
      <w:r w:rsidRPr="00A21A05">
        <w:rPr>
          <w:rFonts w:ascii="Arial" w:hAnsi="Arial" w:cs="Arial"/>
          <w:sz w:val="20"/>
          <w:szCs w:val="20"/>
        </w:rPr>
        <w:t xml:space="preserve"> die vorgesehenen dreireihigen Heckenbepflanzungen und Obstbaumreihen in dem Auslaufgelände der Legehennenanlagen überleben können. Der Dungeintrag auf diesen Flächen und der Wasserbedarf sprechen gegen eine realistische Chance das diese Anpflanzungen Bestand haben. Existierende Anlagen in denen diese </w:t>
      </w:r>
      <w:r w:rsidR="003D20D1" w:rsidRPr="00A21A05">
        <w:rPr>
          <w:rFonts w:ascii="Arial" w:hAnsi="Arial" w:cs="Arial"/>
          <w:sz w:val="20"/>
          <w:szCs w:val="20"/>
        </w:rPr>
        <w:t>M</w:t>
      </w:r>
      <w:r w:rsidRPr="00A21A05">
        <w:rPr>
          <w:rFonts w:ascii="Arial" w:hAnsi="Arial" w:cs="Arial"/>
          <w:sz w:val="20"/>
          <w:szCs w:val="20"/>
        </w:rPr>
        <w:t xml:space="preserve">aßnahmen </w:t>
      </w:r>
      <w:r w:rsidR="003D20D1" w:rsidRPr="00A21A05">
        <w:rPr>
          <w:rFonts w:ascii="Arial" w:hAnsi="Arial" w:cs="Arial"/>
          <w:sz w:val="20"/>
          <w:szCs w:val="20"/>
        </w:rPr>
        <w:t xml:space="preserve">erfolgreich </w:t>
      </w:r>
      <w:r w:rsidRPr="00A21A05">
        <w:rPr>
          <w:rFonts w:ascii="Arial" w:hAnsi="Arial" w:cs="Arial"/>
          <w:sz w:val="20"/>
          <w:szCs w:val="20"/>
        </w:rPr>
        <w:t>durchgeführt wurden</w:t>
      </w:r>
      <w:r w:rsidR="003D20D1" w:rsidRPr="00A21A05">
        <w:rPr>
          <w:rFonts w:ascii="Arial" w:hAnsi="Arial" w:cs="Arial"/>
          <w:sz w:val="20"/>
          <w:szCs w:val="20"/>
        </w:rPr>
        <w:t xml:space="preserve"> sind nicht bekannt.</w:t>
      </w:r>
      <w:r w:rsidR="00265A86" w:rsidRPr="00A21A05">
        <w:rPr>
          <w:rFonts w:ascii="Arial" w:hAnsi="Arial" w:cs="Arial"/>
          <w:sz w:val="20"/>
          <w:szCs w:val="20"/>
        </w:rPr>
        <w:t xml:space="preserve"> Des </w:t>
      </w:r>
      <w:r w:rsidR="0092530A">
        <w:rPr>
          <w:rFonts w:ascii="Arial" w:hAnsi="Arial" w:cs="Arial"/>
          <w:sz w:val="20"/>
          <w:szCs w:val="20"/>
        </w:rPr>
        <w:t>W</w:t>
      </w:r>
      <w:r w:rsidR="00265A86" w:rsidRPr="00A21A05">
        <w:rPr>
          <w:rFonts w:ascii="Arial" w:hAnsi="Arial" w:cs="Arial"/>
          <w:sz w:val="20"/>
          <w:szCs w:val="20"/>
        </w:rPr>
        <w:t>eiteren ist es nicht im Interesse des Anlagenbetreibers einen hohen Baumbewuchs zuzulassen, da diese von Greifvögeln genutzt werden. Hier muss seitens der Behörde die Größe/Höhe der Bäume vorgeschrieben werden.</w:t>
      </w:r>
      <w:r w:rsidR="0022260A" w:rsidRPr="00A21A05">
        <w:rPr>
          <w:rFonts w:ascii="Arial" w:hAnsi="Arial" w:cs="Arial"/>
          <w:sz w:val="20"/>
          <w:szCs w:val="20"/>
        </w:rPr>
        <w:t xml:space="preserve"> Im nördlichen Bereich der Anlage können aufgrund des vorgeschriebenen Schutzes des Rotmilans keine pflegerischen Maßnahmen an den Ausgleichspflanzungen durchgeführt werden.</w:t>
      </w:r>
    </w:p>
    <w:p w14:paraId="3AB46CE7" w14:textId="2CD2C639" w:rsidR="000F7B65" w:rsidRPr="00CB06CD" w:rsidRDefault="002000CA" w:rsidP="00CB06CD">
      <w:pPr>
        <w:pStyle w:val="Listenabsatz"/>
        <w:numPr>
          <w:ilvl w:val="0"/>
          <w:numId w:val="10"/>
        </w:numPr>
        <w:rPr>
          <w:rFonts w:ascii="Arial" w:hAnsi="Arial" w:cs="Arial"/>
          <w:sz w:val="20"/>
          <w:szCs w:val="20"/>
        </w:rPr>
      </w:pPr>
      <w:r w:rsidRPr="00A21A05">
        <w:rPr>
          <w:rFonts w:ascii="Arial" w:hAnsi="Arial" w:cs="Arial"/>
          <w:sz w:val="20"/>
          <w:szCs w:val="20"/>
        </w:rPr>
        <w:lastRenderedPageBreak/>
        <w:t xml:space="preserve">Eine dreireihige Heckenbepflanzung soll südlich und östlich erfolgen. Ein konsequenter Sichtschutz kann nur </w:t>
      </w:r>
      <w:r w:rsidR="00265A86" w:rsidRPr="00A21A05">
        <w:rPr>
          <w:rFonts w:ascii="Arial" w:hAnsi="Arial" w:cs="Arial"/>
          <w:sz w:val="20"/>
          <w:szCs w:val="20"/>
        </w:rPr>
        <w:t xml:space="preserve">dann </w:t>
      </w:r>
      <w:r w:rsidRPr="00A21A05">
        <w:rPr>
          <w:rFonts w:ascii="Arial" w:hAnsi="Arial" w:cs="Arial"/>
          <w:sz w:val="20"/>
          <w:szCs w:val="20"/>
        </w:rPr>
        <w:t>erzielt werden</w:t>
      </w:r>
      <w:r w:rsidR="00265A86" w:rsidRPr="00A21A05">
        <w:rPr>
          <w:rFonts w:ascii="Arial" w:hAnsi="Arial" w:cs="Arial"/>
          <w:sz w:val="20"/>
          <w:szCs w:val="20"/>
        </w:rPr>
        <w:t>,</w:t>
      </w:r>
      <w:r w:rsidRPr="00A21A05">
        <w:rPr>
          <w:rFonts w:ascii="Arial" w:hAnsi="Arial" w:cs="Arial"/>
          <w:sz w:val="20"/>
          <w:szCs w:val="20"/>
        </w:rPr>
        <w:t xml:space="preserve"> wenn das gesamte Anlagengelände von einer dreireihigen Hecke umgeben </w:t>
      </w:r>
      <w:r w:rsidR="0022260A" w:rsidRPr="00A21A05">
        <w:rPr>
          <w:rFonts w:ascii="Arial" w:hAnsi="Arial" w:cs="Arial"/>
          <w:sz w:val="20"/>
          <w:szCs w:val="20"/>
        </w:rPr>
        <w:t>ist</w:t>
      </w:r>
      <w:r w:rsidRPr="00A21A05">
        <w:rPr>
          <w:rFonts w:ascii="Arial" w:hAnsi="Arial" w:cs="Arial"/>
          <w:sz w:val="20"/>
          <w:szCs w:val="20"/>
        </w:rPr>
        <w:t xml:space="preserve">. </w:t>
      </w:r>
    </w:p>
    <w:p w14:paraId="3C4FF61A" w14:textId="77777777" w:rsidR="00A71CD7" w:rsidRPr="00A21A05" w:rsidRDefault="00A71CD7" w:rsidP="00A71CD7">
      <w:pPr>
        <w:tabs>
          <w:tab w:val="left" w:pos="1746"/>
        </w:tabs>
        <w:rPr>
          <w:rFonts w:ascii="Arial" w:hAnsi="Arial" w:cs="Arial"/>
          <w:b/>
          <w:sz w:val="20"/>
          <w:szCs w:val="20"/>
        </w:rPr>
      </w:pPr>
      <w:r w:rsidRPr="00A21A05">
        <w:rPr>
          <w:rFonts w:ascii="Arial" w:hAnsi="Arial" w:cs="Arial"/>
          <w:b/>
          <w:sz w:val="20"/>
          <w:szCs w:val="20"/>
        </w:rPr>
        <w:t xml:space="preserve">&gt; </w:t>
      </w:r>
      <w:r w:rsidRPr="00CB06CD">
        <w:rPr>
          <w:rFonts w:ascii="Arial" w:hAnsi="Arial" w:cs="Arial"/>
          <w:b/>
          <w:sz w:val="20"/>
          <w:szCs w:val="20"/>
        </w:rPr>
        <w:fldChar w:fldCharType="begin"/>
      </w:r>
      <w:r w:rsidRPr="00A21A05">
        <w:rPr>
          <w:rFonts w:ascii="Arial" w:hAnsi="Arial" w:cs="Arial"/>
          <w:b/>
          <w:sz w:val="20"/>
          <w:szCs w:val="20"/>
        </w:rPr>
        <w:instrText xml:space="preserve"> REF _Ref377983457 \h </w:instrText>
      </w:r>
      <w:r w:rsidRPr="00CB06CD">
        <w:rPr>
          <w:rFonts w:ascii="Arial" w:hAnsi="Arial" w:cs="Arial"/>
          <w:b/>
          <w:sz w:val="20"/>
          <w:szCs w:val="20"/>
        </w:rPr>
      </w:r>
      <w:r w:rsidRPr="00CB06CD">
        <w:rPr>
          <w:rFonts w:ascii="Arial" w:hAnsi="Arial" w:cs="Arial"/>
          <w:b/>
          <w:sz w:val="20"/>
          <w:szCs w:val="20"/>
        </w:rPr>
        <w:fldChar w:fldCharType="separate"/>
      </w:r>
      <w:r w:rsidRPr="00A21A05">
        <w:rPr>
          <w:rFonts w:ascii="Arial" w:hAnsi="Arial" w:cs="Arial"/>
          <w:b/>
          <w:sz w:val="20"/>
          <w:szCs w:val="20"/>
        </w:rPr>
        <w:t>Inhalt</w:t>
      </w:r>
      <w:r w:rsidRPr="00CB06CD">
        <w:rPr>
          <w:rFonts w:ascii="Arial" w:hAnsi="Arial" w:cs="Arial"/>
          <w:b/>
          <w:sz w:val="20"/>
          <w:szCs w:val="20"/>
        </w:rPr>
        <w:fldChar w:fldCharType="end"/>
      </w:r>
    </w:p>
    <w:p w14:paraId="2E008FBA" w14:textId="77777777" w:rsidR="00A71CD7" w:rsidRPr="00CB06CD" w:rsidRDefault="00A71CD7" w:rsidP="00A71CD7">
      <w:pPr>
        <w:rPr>
          <w:rFonts w:ascii="Arial" w:eastAsia="Calibri" w:hAnsi="Arial" w:cs="Arial"/>
          <w:sz w:val="20"/>
          <w:szCs w:val="20"/>
        </w:rPr>
      </w:pPr>
    </w:p>
    <w:p w14:paraId="686CB124" w14:textId="77777777" w:rsidR="00A21BDB" w:rsidRPr="00CB06CD" w:rsidRDefault="00BC6990" w:rsidP="002C3DB9">
      <w:pPr>
        <w:pStyle w:val="berschrift1"/>
        <w:rPr>
          <w:rFonts w:cs="Arial"/>
          <w:szCs w:val="20"/>
        </w:rPr>
      </w:pPr>
      <w:bookmarkStart w:id="40" w:name="_Ref377982429"/>
      <w:bookmarkStart w:id="41" w:name="_Toc382404068"/>
      <w:r w:rsidRPr="00CB06CD">
        <w:rPr>
          <w:rFonts w:cs="Arial"/>
          <w:szCs w:val="20"/>
        </w:rPr>
        <w:t>Tourismus</w:t>
      </w:r>
      <w:bookmarkEnd w:id="40"/>
      <w:bookmarkEnd w:id="41"/>
    </w:p>
    <w:p w14:paraId="2CD49D87" w14:textId="77777777" w:rsidR="00A21BDB" w:rsidRPr="00A21A05" w:rsidRDefault="00A21BDB" w:rsidP="005F2A88">
      <w:pPr>
        <w:pStyle w:val="Listenabsatz"/>
        <w:rPr>
          <w:rFonts w:ascii="Arial" w:hAnsi="Arial" w:cs="Arial"/>
          <w:sz w:val="20"/>
          <w:szCs w:val="20"/>
        </w:rPr>
      </w:pPr>
    </w:p>
    <w:p w14:paraId="73AC09A6" w14:textId="33A83130" w:rsidR="00A21BDB" w:rsidRPr="00A21A05" w:rsidRDefault="00A21BDB" w:rsidP="005F2A88">
      <w:pPr>
        <w:pStyle w:val="Listenabsatz"/>
        <w:ind w:left="0"/>
        <w:rPr>
          <w:rFonts w:ascii="Arial" w:hAnsi="Arial" w:cs="Arial"/>
          <w:sz w:val="20"/>
          <w:szCs w:val="20"/>
        </w:rPr>
      </w:pPr>
      <w:r w:rsidRPr="00A21A05">
        <w:rPr>
          <w:rFonts w:ascii="Arial" w:hAnsi="Arial" w:cs="Arial"/>
          <w:sz w:val="20"/>
          <w:szCs w:val="20"/>
        </w:rPr>
        <w:t xml:space="preserve">Der Naturpark Barnim zeichnet die Regionen Zehlendorf, Schmachtenhagen und Wensickendorf, insbesondere durch das Angebot „Reittourismus“ aus. Es sind ca. 10 Betriebe angesiedelt, die von diesen Einnahmen existieren und Arbeitsplätze geben. Aufgrund der Beeinträchtigung der Gesundheit </w:t>
      </w:r>
      <w:r w:rsidR="00D0033C" w:rsidRPr="00A21A05">
        <w:rPr>
          <w:rFonts w:ascii="Arial" w:hAnsi="Arial" w:cs="Arial"/>
          <w:sz w:val="20"/>
          <w:szCs w:val="20"/>
        </w:rPr>
        <w:t xml:space="preserve">von </w:t>
      </w:r>
      <w:r w:rsidR="00B104E0" w:rsidRPr="00A21A05">
        <w:rPr>
          <w:rFonts w:ascii="Arial" w:hAnsi="Arial" w:cs="Arial"/>
          <w:sz w:val="20"/>
          <w:szCs w:val="20"/>
        </w:rPr>
        <w:t xml:space="preserve">Mensch und </w:t>
      </w:r>
      <w:r w:rsidR="00D0033C" w:rsidRPr="00A21A05">
        <w:rPr>
          <w:rFonts w:ascii="Arial" w:hAnsi="Arial" w:cs="Arial"/>
          <w:sz w:val="20"/>
          <w:szCs w:val="20"/>
        </w:rPr>
        <w:t xml:space="preserve">Pferd </w:t>
      </w:r>
      <w:r w:rsidRPr="00A21A05">
        <w:rPr>
          <w:rFonts w:ascii="Arial" w:hAnsi="Arial" w:cs="Arial"/>
          <w:sz w:val="20"/>
          <w:szCs w:val="20"/>
        </w:rPr>
        <w:t xml:space="preserve">u.a. durch Hühnermilben und des Verlustes des Erholungscharakters der Region werden diese Betriebe </w:t>
      </w:r>
      <w:r w:rsidR="00A01086" w:rsidRPr="00A21A05">
        <w:rPr>
          <w:rFonts w:ascii="Arial" w:hAnsi="Arial" w:cs="Arial"/>
          <w:sz w:val="20"/>
          <w:szCs w:val="20"/>
        </w:rPr>
        <w:t>existenziell gefährdet</w:t>
      </w:r>
      <w:r w:rsidRPr="00A21A05">
        <w:rPr>
          <w:rFonts w:ascii="Arial" w:hAnsi="Arial" w:cs="Arial"/>
          <w:sz w:val="20"/>
          <w:szCs w:val="20"/>
        </w:rPr>
        <w:t>.</w:t>
      </w:r>
    </w:p>
    <w:p w14:paraId="29FB1BB1" w14:textId="77777777" w:rsidR="00A21BDB" w:rsidRPr="00A21A05" w:rsidRDefault="00A21BDB" w:rsidP="005F2A88">
      <w:pPr>
        <w:pStyle w:val="Listenabsatz"/>
        <w:rPr>
          <w:rFonts w:ascii="Arial" w:hAnsi="Arial" w:cs="Arial"/>
          <w:sz w:val="20"/>
          <w:szCs w:val="20"/>
        </w:rPr>
      </w:pPr>
    </w:p>
    <w:p w14:paraId="21622ED8" w14:textId="77777777" w:rsidR="00A21BDB" w:rsidRPr="00A21A05" w:rsidRDefault="00A21BDB" w:rsidP="005F2A88">
      <w:pPr>
        <w:pStyle w:val="Listenabsatz"/>
        <w:ind w:left="0"/>
        <w:rPr>
          <w:rFonts w:ascii="Arial" w:hAnsi="Arial" w:cs="Arial"/>
          <w:sz w:val="20"/>
          <w:szCs w:val="20"/>
        </w:rPr>
      </w:pPr>
      <w:r w:rsidRPr="00A21A05">
        <w:rPr>
          <w:rFonts w:ascii="Arial" w:hAnsi="Arial" w:cs="Arial"/>
          <w:sz w:val="20"/>
          <w:szCs w:val="20"/>
        </w:rPr>
        <w:t>Die Region wird seit Jahren für den Tourismus ausgebaut und mit staatlichen Mitteln gefördert. Mit der geplanten Intensivtierhaltung sind diese Investitionen verloren.</w:t>
      </w:r>
    </w:p>
    <w:p w14:paraId="7FF13D37" w14:textId="77777777" w:rsidR="007331FD" w:rsidRPr="00A21A05" w:rsidRDefault="007331FD" w:rsidP="005F2A88">
      <w:pPr>
        <w:pStyle w:val="Listenabsatz"/>
        <w:ind w:left="0"/>
        <w:rPr>
          <w:rFonts w:ascii="Arial" w:hAnsi="Arial" w:cs="Arial"/>
          <w:sz w:val="20"/>
          <w:szCs w:val="20"/>
        </w:rPr>
      </w:pPr>
    </w:p>
    <w:p w14:paraId="4EABCA44" w14:textId="77777777" w:rsidR="00CD4D58" w:rsidRPr="00A21A05" w:rsidRDefault="00CD4D58" w:rsidP="005F2A88">
      <w:pPr>
        <w:pStyle w:val="Listenabsatz"/>
        <w:ind w:left="0"/>
        <w:rPr>
          <w:rFonts w:ascii="Arial" w:hAnsi="Arial" w:cs="Arial"/>
          <w:sz w:val="20"/>
          <w:szCs w:val="20"/>
        </w:rPr>
      </w:pPr>
      <w:r w:rsidRPr="00A21A05">
        <w:rPr>
          <w:rFonts w:ascii="Arial" w:hAnsi="Arial" w:cs="Arial"/>
          <w:sz w:val="20"/>
          <w:szCs w:val="20"/>
        </w:rPr>
        <w:t>Die Existenz des mittlerweile international bekannten Hochzeitshotels in Wensickendorf ist mit der Errichtung dieser Massentierhaltungsanlagen bedroht.</w:t>
      </w:r>
    </w:p>
    <w:p w14:paraId="64C66263" w14:textId="77777777" w:rsidR="007331FD" w:rsidRPr="00A21A05" w:rsidRDefault="007331FD" w:rsidP="005F2A88">
      <w:pPr>
        <w:pStyle w:val="Listenabsatz"/>
        <w:ind w:left="0"/>
        <w:rPr>
          <w:rFonts w:ascii="Arial" w:hAnsi="Arial" w:cs="Arial"/>
          <w:sz w:val="20"/>
          <w:szCs w:val="20"/>
        </w:rPr>
      </w:pPr>
    </w:p>
    <w:p w14:paraId="2F7B7C94" w14:textId="4542AAA5" w:rsidR="00684CF7" w:rsidRPr="00A21A05" w:rsidRDefault="00684CF7" w:rsidP="005F2A88">
      <w:pPr>
        <w:pStyle w:val="Listenabsatz"/>
        <w:ind w:left="0"/>
        <w:rPr>
          <w:rFonts w:ascii="Arial" w:hAnsi="Arial" w:cs="Arial"/>
          <w:sz w:val="20"/>
          <w:szCs w:val="20"/>
        </w:rPr>
      </w:pPr>
      <w:r w:rsidRPr="00A21A05">
        <w:rPr>
          <w:rFonts w:ascii="Arial" w:hAnsi="Arial" w:cs="Arial"/>
          <w:sz w:val="20"/>
          <w:szCs w:val="20"/>
        </w:rPr>
        <w:t>I</w:t>
      </w:r>
      <w:r w:rsidR="007751C3" w:rsidRPr="00A21A05">
        <w:rPr>
          <w:rFonts w:ascii="Arial" w:hAnsi="Arial" w:cs="Arial"/>
          <w:sz w:val="20"/>
          <w:szCs w:val="20"/>
        </w:rPr>
        <w:t>n der Umweltverträglichkeitsstudie</w:t>
      </w:r>
      <w:r w:rsidRPr="00A21A05">
        <w:rPr>
          <w:rFonts w:ascii="Arial" w:hAnsi="Arial" w:cs="Arial"/>
          <w:sz w:val="20"/>
          <w:szCs w:val="20"/>
        </w:rPr>
        <w:t xml:space="preserve"> des Investors selbst wird der Einfluss der Anlage auf die Erholungsfunktion der Region als „bedingt erheblich“ bezeichnet. Dies hat generell negative wirtschaf</w:t>
      </w:r>
      <w:r w:rsidR="007331FD" w:rsidRPr="00A21A05">
        <w:rPr>
          <w:rFonts w:ascii="Arial" w:hAnsi="Arial" w:cs="Arial"/>
          <w:sz w:val="20"/>
          <w:szCs w:val="20"/>
        </w:rPr>
        <w:t>t</w:t>
      </w:r>
      <w:r w:rsidRPr="00A21A05">
        <w:rPr>
          <w:rFonts w:ascii="Arial" w:hAnsi="Arial" w:cs="Arial"/>
          <w:sz w:val="20"/>
          <w:szCs w:val="20"/>
        </w:rPr>
        <w:t>liche Folgen für den Tourismus und wird dazu führen, dass die Reitbetriebe in der Folge aufgeben müssen.</w:t>
      </w:r>
    </w:p>
    <w:p w14:paraId="2F67067E" w14:textId="77777777" w:rsidR="00A21BDB" w:rsidRPr="00A21A05" w:rsidRDefault="00A21BDB" w:rsidP="005F2A88">
      <w:pPr>
        <w:pStyle w:val="Listenabsatz"/>
        <w:rPr>
          <w:rFonts w:ascii="Arial" w:hAnsi="Arial" w:cs="Arial"/>
          <w:sz w:val="20"/>
          <w:szCs w:val="20"/>
        </w:rPr>
      </w:pPr>
    </w:p>
    <w:p w14:paraId="62A124B3" w14:textId="40197356" w:rsidR="00A71CD7" w:rsidRPr="00A21A05" w:rsidRDefault="00A21BDB" w:rsidP="00A71CD7">
      <w:pPr>
        <w:pStyle w:val="Listenabsatz"/>
        <w:ind w:left="0"/>
        <w:rPr>
          <w:rFonts w:ascii="Arial" w:hAnsi="Arial" w:cs="Arial"/>
          <w:sz w:val="20"/>
          <w:szCs w:val="20"/>
        </w:rPr>
      </w:pPr>
      <w:r w:rsidRPr="00A21A05">
        <w:rPr>
          <w:rFonts w:ascii="Arial" w:hAnsi="Arial" w:cs="Arial"/>
          <w:sz w:val="20"/>
          <w:szCs w:val="20"/>
        </w:rPr>
        <w:t>Mit der Errichtung einer ersten Anlage im Naturpark Barnim ist davon auszugehen, dass diese im Laufe der Zeit erweitert und auch weitere Anlagen hier angesiedelt werden.</w:t>
      </w:r>
      <w:r w:rsidR="00F6086A" w:rsidRPr="00A21A05">
        <w:rPr>
          <w:rFonts w:ascii="Arial" w:hAnsi="Arial" w:cs="Arial"/>
          <w:sz w:val="20"/>
          <w:szCs w:val="20"/>
        </w:rPr>
        <w:t xml:space="preserve"> In den Antragsunterlagen wird bereits eine zweite Legehennenanlage mit weiteren</w:t>
      </w:r>
      <w:r w:rsidR="0010151B" w:rsidRPr="00A21A05">
        <w:rPr>
          <w:rFonts w:ascii="Arial" w:hAnsi="Arial" w:cs="Arial"/>
          <w:sz w:val="20"/>
          <w:szCs w:val="20"/>
        </w:rPr>
        <w:t xml:space="preserve"> </w:t>
      </w:r>
      <w:r w:rsidR="00F6086A" w:rsidRPr="00A21A05">
        <w:rPr>
          <w:rFonts w:ascii="Arial" w:hAnsi="Arial" w:cs="Arial"/>
          <w:sz w:val="20"/>
          <w:szCs w:val="20"/>
        </w:rPr>
        <w:t>42000 Tieren angekündigt.</w:t>
      </w:r>
    </w:p>
    <w:p w14:paraId="5B09DE63" w14:textId="77777777" w:rsidR="00A71CD7" w:rsidRPr="00A21A05" w:rsidRDefault="00A71CD7" w:rsidP="00A71CD7">
      <w:pPr>
        <w:tabs>
          <w:tab w:val="left" w:pos="1746"/>
        </w:tabs>
        <w:rPr>
          <w:rFonts w:ascii="Arial" w:hAnsi="Arial" w:cs="Arial"/>
          <w:b/>
          <w:sz w:val="20"/>
          <w:szCs w:val="20"/>
        </w:rPr>
      </w:pPr>
      <w:r w:rsidRPr="00A21A05">
        <w:rPr>
          <w:rFonts w:ascii="Arial" w:hAnsi="Arial" w:cs="Arial"/>
          <w:b/>
          <w:sz w:val="20"/>
          <w:szCs w:val="20"/>
        </w:rPr>
        <w:t xml:space="preserve">&gt; </w:t>
      </w:r>
      <w:r w:rsidRPr="00CB06CD">
        <w:rPr>
          <w:rFonts w:ascii="Arial" w:hAnsi="Arial" w:cs="Arial"/>
          <w:b/>
          <w:sz w:val="20"/>
          <w:szCs w:val="20"/>
        </w:rPr>
        <w:fldChar w:fldCharType="begin"/>
      </w:r>
      <w:r w:rsidRPr="00A21A05">
        <w:rPr>
          <w:rFonts w:ascii="Arial" w:hAnsi="Arial" w:cs="Arial"/>
          <w:b/>
          <w:sz w:val="20"/>
          <w:szCs w:val="20"/>
        </w:rPr>
        <w:instrText xml:space="preserve"> REF _Ref377983457 \h </w:instrText>
      </w:r>
      <w:r w:rsidRPr="00CB06CD">
        <w:rPr>
          <w:rFonts w:ascii="Arial" w:hAnsi="Arial" w:cs="Arial"/>
          <w:b/>
          <w:sz w:val="20"/>
          <w:szCs w:val="20"/>
        </w:rPr>
      </w:r>
      <w:r w:rsidRPr="00CB06CD">
        <w:rPr>
          <w:rFonts w:ascii="Arial" w:hAnsi="Arial" w:cs="Arial"/>
          <w:b/>
          <w:sz w:val="20"/>
          <w:szCs w:val="20"/>
        </w:rPr>
        <w:fldChar w:fldCharType="separate"/>
      </w:r>
      <w:r w:rsidRPr="00A21A05">
        <w:rPr>
          <w:rFonts w:ascii="Arial" w:hAnsi="Arial" w:cs="Arial"/>
          <w:b/>
          <w:sz w:val="20"/>
          <w:szCs w:val="20"/>
        </w:rPr>
        <w:t>Inhalt</w:t>
      </w:r>
      <w:r w:rsidRPr="00CB06CD">
        <w:rPr>
          <w:rFonts w:ascii="Arial" w:hAnsi="Arial" w:cs="Arial"/>
          <w:b/>
          <w:sz w:val="20"/>
          <w:szCs w:val="20"/>
        </w:rPr>
        <w:fldChar w:fldCharType="end"/>
      </w:r>
    </w:p>
    <w:p w14:paraId="46F86223" w14:textId="77777777" w:rsidR="00415F7A" w:rsidRPr="00CB06CD" w:rsidRDefault="00415F7A" w:rsidP="002C3DB9">
      <w:pPr>
        <w:pStyle w:val="berschrift1"/>
        <w:rPr>
          <w:rFonts w:cs="Arial"/>
          <w:szCs w:val="20"/>
        </w:rPr>
      </w:pPr>
    </w:p>
    <w:p w14:paraId="7A48EDA7" w14:textId="6854F4BC" w:rsidR="007331FD" w:rsidRPr="00CB06CD" w:rsidRDefault="007331FD" w:rsidP="002C3DB9">
      <w:pPr>
        <w:pStyle w:val="berschrift1"/>
        <w:rPr>
          <w:rFonts w:cs="Arial"/>
          <w:szCs w:val="20"/>
        </w:rPr>
      </w:pPr>
      <w:bookmarkStart w:id="42" w:name="_Ref377982453"/>
      <w:bookmarkStart w:id="43" w:name="_Toc382404069"/>
      <w:r w:rsidRPr="00CB06CD">
        <w:rPr>
          <w:rFonts w:cs="Arial"/>
          <w:szCs w:val="20"/>
        </w:rPr>
        <w:t>Bio-Legehennen-V</w:t>
      </w:r>
      <w:r w:rsidR="00084A4A" w:rsidRPr="00CB06CD">
        <w:rPr>
          <w:rFonts w:cs="Arial"/>
          <w:szCs w:val="20"/>
        </w:rPr>
        <w:t>erordnung</w:t>
      </w:r>
      <w:bookmarkEnd w:id="42"/>
      <w:bookmarkEnd w:id="43"/>
    </w:p>
    <w:p w14:paraId="49AA84EE" w14:textId="77777777" w:rsidR="007331FD" w:rsidRPr="00A21A05" w:rsidRDefault="007331FD" w:rsidP="007331FD">
      <w:pPr>
        <w:pStyle w:val="Listenabsatz"/>
        <w:ind w:left="0"/>
        <w:rPr>
          <w:rFonts w:ascii="Arial" w:hAnsi="Arial" w:cs="Arial"/>
          <w:b/>
          <w:sz w:val="20"/>
          <w:szCs w:val="20"/>
        </w:rPr>
      </w:pPr>
    </w:p>
    <w:p w14:paraId="24A5635E" w14:textId="570B004D" w:rsidR="00A71CD7" w:rsidRPr="00A21A05" w:rsidRDefault="00084A4A" w:rsidP="00A71CD7">
      <w:pPr>
        <w:pStyle w:val="Listenabsatz"/>
        <w:ind w:left="0"/>
        <w:rPr>
          <w:rFonts w:ascii="Arial" w:hAnsi="Arial" w:cs="Arial"/>
          <w:sz w:val="20"/>
          <w:szCs w:val="20"/>
        </w:rPr>
      </w:pPr>
      <w:r w:rsidRPr="00A21A05">
        <w:rPr>
          <w:rFonts w:ascii="Arial" w:hAnsi="Arial" w:cs="Arial"/>
          <w:sz w:val="20"/>
          <w:szCs w:val="20"/>
        </w:rPr>
        <w:t xml:space="preserve">Aus juristischer Sicht kann eine Bewilligung oder auch eine Festlegung des zu beschreitenden Genehmigungsverfahrens grundsätzlich nicht erfolgen, solange eine Entscheidung im laufenden Streitverfahren zwischen der EU-Kommission und der Bundesregierung zur Nichteinhaltung </w:t>
      </w:r>
      <w:r w:rsidR="007331FD" w:rsidRPr="00A21A05">
        <w:rPr>
          <w:rFonts w:ascii="Arial" w:hAnsi="Arial" w:cs="Arial"/>
          <w:sz w:val="20"/>
          <w:szCs w:val="20"/>
        </w:rPr>
        <w:t>der EU-Vorschriften für die öko</w:t>
      </w:r>
      <w:r w:rsidRPr="00A21A05">
        <w:rPr>
          <w:rFonts w:ascii="Arial" w:hAnsi="Arial" w:cs="Arial"/>
          <w:sz w:val="20"/>
          <w:szCs w:val="20"/>
        </w:rPr>
        <w:t>logische/biologische Produktion im Bereich der spezifischen Unterbrin</w:t>
      </w:r>
      <w:r w:rsidR="007331FD" w:rsidRPr="00A21A05">
        <w:rPr>
          <w:rFonts w:ascii="Arial" w:hAnsi="Arial" w:cs="Arial"/>
          <w:sz w:val="20"/>
          <w:szCs w:val="20"/>
        </w:rPr>
        <w:t>gungsvorschriften für Geflügel gemäß</w:t>
      </w:r>
      <w:r w:rsidRPr="00A21A05">
        <w:rPr>
          <w:rFonts w:ascii="Arial" w:hAnsi="Arial" w:cs="Arial"/>
          <w:sz w:val="20"/>
          <w:szCs w:val="20"/>
        </w:rPr>
        <w:t xml:space="preserve"> Artikel 12 der Verordnung (EG) Nr.889/2008 gefallen ist (siehe hierzu Drucksache 18/7809, Antwort der Bundesregierung auf die kleine Anfrage der Abgeordneten der Fraktion BÜNDNIS90/DIE GRÜNEN).</w:t>
      </w:r>
      <w:r w:rsidR="007331FD" w:rsidRPr="00A21A05">
        <w:rPr>
          <w:rFonts w:ascii="Arial" w:hAnsi="Arial" w:cs="Arial"/>
          <w:sz w:val="20"/>
          <w:szCs w:val="20"/>
        </w:rPr>
        <w:t xml:space="preserve"> </w:t>
      </w:r>
      <w:r w:rsidRPr="00A21A05">
        <w:rPr>
          <w:rFonts w:ascii="Arial" w:hAnsi="Arial" w:cs="Arial"/>
          <w:sz w:val="20"/>
          <w:szCs w:val="20"/>
        </w:rPr>
        <w:t xml:space="preserve">Eine Verfahrensaussetzung aufgrund des laufenden Verfahrens ist somit </w:t>
      </w:r>
      <w:r w:rsidR="007331FD" w:rsidRPr="00A21A05">
        <w:rPr>
          <w:rFonts w:ascii="Arial" w:hAnsi="Arial" w:cs="Arial"/>
          <w:sz w:val="20"/>
          <w:szCs w:val="20"/>
        </w:rPr>
        <w:t>zwingend,</w:t>
      </w:r>
      <w:r w:rsidRPr="00A21A05">
        <w:rPr>
          <w:rFonts w:ascii="Arial" w:hAnsi="Arial" w:cs="Arial"/>
          <w:sz w:val="20"/>
          <w:szCs w:val="20"/>
        </w:rPr>
        <w:t xml:space="preserve"> um spätere Schadensansprüche des Investors auszuschließen.</w:t>
      </w:r>
    </w:p>
    <w:p w14:paraId="5C177618" w14:textId="223C3BC3" w:rsidR="00604E22" w:rsidRPr="00A21A05" w:rsidRDefault="00604E22" w:rsidP="00A71CD7">
      <w:pPr>
        <w:pStyle w:val="Listenabsatz"/>
        <w:ind w:left="0"/>
        <w:rPr>
          <w:rFonts w:ascii="Arial" w:hAnsi="Arial" w:cs="Arial"/>
          <w:sz w:val="20"/>
          <w:szCs w:val="20"/>
        </w:rPr>
      </w:pPr>
    </w:p>
    <w:p w14:paraId="7BCD6E32" w14:textId="7726AECD" w:rsidR="000F7B65" w:rsidRPr="00A21A05" w:rsidRDefault="000F7B65" w:rsidP="00A71CD7">
      <w:pPr>
        <w:pStyle w:val="Listenabsatz"/>
        <w:ind w:left="0"/>
        <w:rPr>
          <w:rFonts w:ascii="Arial" w:hAnsi="Arial" w:cs="Arial"/>
          <w:sz w:val="20"/>
          <w:szCs w:val="20"/>
        </w:rPr>
      </w:pPr>
      <w:r w:rsidRPr="00A21A05">
        <w:rPr>
          <w:rFonts w:ascii="Arial" w:hAnsi="Arial" w:cs="Arial"/>
          <w:sz w:val="20"/>
          <w:szCs w:val="20"/>
        </w:rPr>
        <w:t xml:space="preserve">Die vorgesehene Auslauffläche von 4m²/Huhn ist gemäß der Bio-Verordnung </w:t>
      </w:r>
      <w:r w:rsidR="003D20D1" w:rsidRPr="00A21A05">
        <w:rPr>
          <w:rFonts w:ascii="Arial" w:hAnsi="Arial" w:cs="Arial"/>
          <w:sz w:val="20"/>
          <w:szCs w:val="20"/>
        </w:rPr>
        <w:t xml:space="preserve">EG Nr. 589/2008 Anhang II in einer Flächenrotation vorzusehen. Eine Flächenrotation ist laut Antragsunterlagen nicht vorgesehen, auch reicht die Fläche hierfür nicht aus. Somit ist ein Biobetrieb nicht gegeben. Der Antrag ist als </w:t>
      </w:r>
      <w:r w:rsidR="00753C44" w:rsidRPr="00A21A05">
        <w:rPr>
          <w:rFonts w:ascii="Arial" w:hAnsi="Arial" w:cs="Arial"/>
          <w:sz w:val="20"/>
          <w:szCs w:val="20"/>
        </w:rPr>
        <w:t xml:space="preserve">Betrieb mit einer </w:t>
      </w:r>
      <w:r w:rsidR="003D20D1" w:rsidRPr="00A21A05">
        <w:rPr>
          <w:rFonts w:ascii="Arial" w:hAnsi="Arial" w:cs="Arial"/>
          <w:sz w:val="20"/>
          <w:szCs w:val="20"/>
        </w:rPr>
        <w:t>einfache</w:t>
      </w:r>
      <w:r w:rsidR="00753C44" w:rsidRPr="00A21A05">
        <w:rPr>
          <w:rFonts w:ascii="Arial" w:hAnsi="Arial" w:cs="Arial"/>
          <w:sz w:val="20"/>
          <w:szCs w:val="20"/>
        </w:rPr>
        <w:t>n</w:t>
      </w:r>
      <w:r w:rsidR="003D20D1" w:rsidRPr="00A21A05">
        <w:rPr>
          <w:rFonts w:ascii="Arial" w:hAnsi="Arial" w:cs="Arial"/>
          <w:sz w:val="20"/>
          <w:szCs w:val="20"/>
        </w:rPr>
        <w:t xml:space="preserve"> Freilandhaltung komplett neu zu stellen.</w:t>
      </w:r>
    </w:p>
    <w:p w14:paraId="77E1DA19" w14:textId="77777777" w:rsidR="00A71CD7" w:rsidRPr="00A21A05" w:rsidRDefault="00A71CD7" w:rsidP="00A71CD7">
      <w:pPr>
        <w:tabs>
          <w:tab w:val="left" w:pos="1746"/>
        </w:tabs>
        <w:rPr>
          <w:rFonts w:ascii="Arial" w:hAnsi="Arial" w:cs="Arial"/>
          <w:b/>
          <w:sz w:val="20"/>
          <w:szCs w:val="20"/>
        </w:rPr>
      </w:pPr>
      <w:r w:rsidRPr="00A21A05">
        <w:rPr>
          <w:rFonts w:ascii="Arial" w:hAnsi="Arial" w:cs="Arial"/>
          <w:b/>
          <w:sz w:val="20"/>
          <w:szCs w:val="20"/>
        </w:rPr>
        <w:t xml:space="preserve">&gt; </w:t>
      </w:r>
      <w:r w:rsidRPr="00CB06CD">
        <w:rPr>
          <w:rFonts w:ascii="Arial" w:hAnsi="Arial" w:cs="Arial"/>
          <w:b/>
          <w:sz w:val="20"/>
          <w:szCs w:val="20"/>
        </w:rPr>
        <w:fldChar w:fldCharType="begin"/>
      </w:r>
      <w:r w:rsidRPr="00A21A05">
        <w:rPr>
          <w:rFonts w:ascii="Arial" w:hAnsi="Arial" w:cs="Arial"/>
          <w:b/>
          <w:sz w:val="20"/>
          <w:szCs w:val="20"/>
        </w:rPr>
        <w:instrText xml:space="preserve"> REF _Ref377983457 \h </w:instrText>
      </w:r>
      <w:r w:rsidRPr="00CB06CD">
        <w:rPr>
          <w:rFonts w:ascii="Arial" w:hAnsi="Arial" w:cs="Arial"/>
          <w:b/>
          <w:sz w:val="20"/>
          <w:szCs w:val="20"/>
        </w:rPr>
      </w:r>
      <w:r w:rsidRPr="00CB06CD">
        <w:rPr>
          <w:rFonts w:ascii="Arial" w:hAnsi="Arial" w:cs="Arial"/>
          <w:b/>
          <w:sz w:val="20"/>
          <w:szCs w:val="20"/>
        </w:rPr>
        <w:fldChar w:fldCharType="separate"/>
      </w:r>
      <w:r w:rsidRPr="00A21A05">
        <w:rPr>
          <w:rFonts w:ascii="Arial" w:hAnsi="Arial" w:cs="Arial"/>
          <w:b/>
          <w:sz w:val="20"/>
          <w:szCs w:val="20"/>
        </w:rPr>
        <w:t>Inhalt</w:t>
      </w:r>
      <w:r w:rsidRPr="00CB06CD">
        <w:rPr>
          <w:rFonts w:ascii="Arial" w:hAnsi="Arial" w:cs="Arial"/>
          <w:b/>
          <w:sz w:val="20"/>
          <w:szCs w:val="20"/>
        </w:rPr>
        <w:fldChar w:fldCharType="end"/>
      </w:r>
    </w:p>
    <w:p w14:paraId="61C64270" w14:textId="77777777" w:rsidR="00A21BDB" w:rsidRPr="00A21A05" w:rsidRDefault="00A21BDB" w:rsidP="005F2A88">
      <w:pPr>
        <w:pStyle w:val="Listenabsatz"/>
        <w:ind w:left="0"/>
        <w:rPr>
          <w:rFonts w:ascii="Arial" w:hAnsi="Arial" w:cs="Arial"/>
          <w:sz w:val="20"/>
          <w:szCs w:val="20"/>
        </w:rPr>
      </w:pPr>
    </w:p>
    <w:p w14:paraId="0DEFA166" w14:textId="77777777" w:rsidR="00022EA0" w:rsidRPr="00CB06CD" w:rsidRDefault="00022EA0" w:rsidP="002C3DB9">
      <w:pPr>
        <w:pStyle w:val="berschrift1"/>
        <w:rPr>
          <w:rFonts w:cs="Arial"/>
          <w:szCs w:val="20"/>
        </w:rPr>
      </w:pPr>
      <w:bookmarkStart w:id="44" w:name="_Ref377982485"/>
      <w:bookmarkStart w:id="45" w:name="_Toc382404070"/>
      <w:r w:rsidRPr="00CB06CD">
        <w:rPr>
          <w:rFonts w:cs="Arial"/>
          <w:szCs w:val="20"/>
        </w:rPr>
        <w:t>Wirtschaftliche Auswirkungen für die Region</w:t>
      </w:r>
      <w:bookmarkEnd w:id="44"/>
      <w:bookmarkEnd w:id="45"/>
    </w:p>
    <w:p w14:paraId="3D0F904F" w14:textId="77777777" w:rsidR="00A21BDB" w:rsidRPr="00A21A05" w:rsidRDefault="00A21BDB" w:rsidP="005F2A88">
      <w:pPr>
        <w:pStyle w:val="Listenabsatz"/>
        <w:ind w:left="0"/>
        <w:rPr>
          <w:rFonts w:ascii="Arial" w:hAnsi="Arial" w:cs="Arial"/>
          <w:sz w:val="20"/>
          <w:szCs w:val="20"/>
        </w:rPr>
      </w:pPr>
    </w:p>
    <w:p w14:paraId="192000C4" w14:textId="77777777" w:rsidR="00A21BDB" w:rsidRPr="00A21A05" w:rsidRDefault="00A21BDB" w:rsidP="005F2A88">
      <w:pPr>
        <w:pStyle w:val="Listenabsatz"/>
        <w:ind w:left="0"/>
        <w:rPr>
          <w:rFonts w:ascii="Arial" w:hAnsi="Arial" w:cs="Arial"/>
          <w:sz w:val="20"/>
          <w:szCs w:val="20"/>
        </w:rPr>
      </w:pPr>
      <w:r w:rsidRPr="00A21A05">
        <w:rPr>
          <w:rFonts w:ascii="Arial" w:hAnsi="Arial" w:cs="Arial"/>
          <w:sz w:val="20"/>
          <w:szCs w:val="20"/>
        </w:rPr>
        <w:t>Laut Aussage der Investoren wird pro 21.000 Legehennen ein Arbeitsplatz geschaffen. Die negativen Auswirkungen der Errichtung der Anlagen für Tourismus und die bestehende ökologische Landwirtschaft vor Ort führen demzufolge zu Arbeitsplatzverlusten und somit zu einer negativen Arbeitsplatzbilanz.</w:t>
      </w:r>
    </w:p>
    <w:p w14:paraId="7BCA1F6A" w14:textId="77777777" w:rsidR="007D6920" w:rsidRPr="00A21A05" w:rsidRDefault="007D6920" w:rsidP="005F2A88">
      <w:pPr>
        <w:pStyle w:val="Listenabsatz"/>
        <w:ind w:left="0"/>
        <w:rPr>
          <w:rFonts w:ascii="Arial" w:hAnsi="Arial" w:cs="Arial"/>
          <w:sz w:val="20"/>
          <w:szCs w:val="20"/>
        </w:rPr>
      </w:pPr>
    </w:p>
    <w:p w14:paraId="5153762F" w14:textId="4C16240E" w:rsidR="00407982" w:rsidRPr="00A21A05" w:rsidRDefault="007D6920" w:rsidP="00105889">
      <w:pPr>
        <w:pStyle w:val="Listenabsatz"/>
        <w:ind w:left="0"/>
        <w:rPr>
          <w:rFonts w:ascii="Arial" w:hAnsi="Arial" w:cs="Arial"/>
          <w:sz w:val="20"/>
          <w:szCs w:val="20"/>
        </w:rPr>
      </w:pPr>
      <w:r w:rsidRPr="00A21A05">
        <w:rPr>
          <w:rFonts w:ascii="Arial" w:hAnsi="Arial" w:cs="Arial"/>
          <w:sz w:val="20"/>
          <w:szCs w:val="20"/>
        </w:rPr>
        <w:t xml:space="preserve">Mit der Errichtung der Legehennenanlagen werden in den drei Ortschaften Zehlendorf, Wensickendorf und Schmachtenhagen die Immobilienpreise sinken. Bei der Annahme, dass hiervon </w:t>
      </w:r>
      <w:r w:rsidR="008B58F5" w:rsidRPr="00A21A05">
        <w:rPr>
          <w:rFonts w:ascii="Arial" w:hAnsi="Arial" w:cs="Arial"/>
          <w:sz w:val="20"/>
          <w:szCs w:val="20"/>
        </w:rPr>
        <w:t>nur 5</w:t>
      </w:r>
      <w:r w:rsidRPr="00A21A05">
        <w:rPr>
          <w:rFonts w:ascii="Arial" w:hAnsi="Arial" w:cs="Arial"/>
          <w:sz w:val="20"/>
          <w:szCs w:val="20"/>
        </w:rPr>
        <w:t xml:space="preserve">00 Häuser betroffen sind, der Durchschnittswert von </w:t>
      </w:r>
      <w:r w:rsidR="00CD4D58" w:rsidRPr="00A21A05">
        <w:rPr>
          <w:rFonts w:ascii="Arial" w:hAnsi="Arial" w:cs="Arial"/>
          <w:sz w:val="20"/>
          <w:szCs w:val="20"/>
        </w:rPr>
        <w:t xml:space="preserve">angenommenen </w:t>
      </w:r>
      <w:r w:rsidRPr="00A21A05">
        <w:rPr>
          <w:rFonts w:ascii="Arial" w:hAnsi="Arial" w:cs="Arial"/>
          <w:sz w:val="20"/>
          <w:szCs w:val="20"/>
        </w:rPr>
        <w:t>250.000</w:t>
      </w:r>
      <w:r w:rsidR="00105889" w:rsidRPr="00A21A05">
        <w:rPr>
          <w:rFonts w:ascii="Arial" w:hAnsi="Arial" w:cs="Arial"/>
          <w:sz w:val="20"/>
          <w:szCs w:val="20"/>
        </w:rPr>
        <w:t xml:space="preserve"> </w:t>
      </w:r>
      <w:r w:rsidRPr="00A21A05">
        <w:rPr>
          <w:rFonts w:ascii="Arial" w:hAnsi="Arial" w:cs="Arial"/>
          <w:sz w:val="20"/>
          <w:szCs w:val="20"/>
        </w:rPr>
        <w:t>€ nur um 20% sinkt, ist das ein Verlust für di</w:t>
      </w:r>
      <w:r w:rsidR="008B58F5" w:rsidRPr="00A21A05">
        <w:rPr>
          <w:rFonts w:ascii="Arial" w:hAnsi="Arial" w:cs="Arial"/>
          <w:sz w:val="20"/>
          <w:szCs w:val="20"/>
        </w:rPr>
        <w:t xml:space="preserve">e </w:t>
      </w:r>
      <w:r w:rsidR="00105889" w:rsidRPr="00A21A05">
        <w:rPr>
          <w:rFonts w:ascii="Arial" w:hAnsi="Arial" w:cs="Arial"/>
          <w:sz w:val="20"/>
          <w:szCs w:val="20"/>
        </w:rPr>
        <w:t xml:space="preserve">Gesamtheit der </w:t>
      </w:r>
      <w:r w:rsidR="008B58F5" w:rsidRPr="00A21A05">
        <w:rPr>
          <w:rFonts w:ascii="Arial" w:hAnsi="Arial" w:cs="Arial"/>
          <w:sz w:val="20"/>
          <w:szCs w:val="20"/>
        </w:rPr>
        <w:t>Eigentümer</w:t>
      </w:r>
      <w:r w:rsidRPr="00A21A05">
        <w:rPr>
          <w:rFonts w:ascii="Arial" w:hAnsi="Arial" w:cs="Arial"/>
          <w:sz w:val="20"/>
          <w:szCs w:val="20"/>
        </w:rPr>
        <w:t xml:space="preserve"> in Höhe von </w:t>
      </w:r>
      <w:r w:rsidR="00105889" w:rsidRPr="00A21A05">
        <w:rPr>
          <w:rFonts w:ascii="Arial" w:hAnsi="Arial" w:cs="Arial"/>
          <w:sz w:val="20"/>
          <w:szCs w:val="20"/>
        </w:rPr>
        <w:t xml:space="preserve">25 Millionen </w:t>
      </w:r>
      <w:r w:rsidR="008B58F5" w:rsidRPr="00A21A05">
        <w:rPr>
          <w:rFonts w:ascii="Arial" w:hAnsi="Arial" w:cs="Arial"/>
          <w:sz w:val="20"/>
          <w:szCs w:val="20"/>
        </w:rPr>
        <w:t>€!</w:t>
      </w:r>
      <w:r w:rsidR="00105889" w:rsidRPr="00A21A05">
        <w:rPr>
          <w:rFonts w:ascii="Arial" w:hAnsi="Arial" w:cs="Arial"/>
          <w:sz w:val="20"/>
          <w:szCs w:val="20"/>
        </w:rPr>
        <w:t xml:space="preserve"> </w:t>
      </w:r>
      <w:r w:rsidRPr="00A21A05">
        <w:rPr>
          <w:rFonts w:ascii="Arial" w:hAnsi="Arial" w:cs="Arial"/>
          <w:sz w:val="20"/>
          <w:szCs w:val="20"/>
        </w:rPr>
        <w:t>Der Verlust der derzeit hohen A</w:t>
      </w:r>
      <w:r w:rsidR="00B72680" w:rsidRPr="00A21A05">
        <w:rPr>
          <w:rFonts w:ascii="Arial" w:hAnsi="Arial" w:cs="Arial"/>
          <w:sz w:val="20"/>
          <w:szCs w:val="20"/>
        </w:rPr>
        <w:t>t</w:t>
      </w:r>
      <w:r w:rsidRPr="00A21A05">
        <w:rPr>
          <w:rFonts w:ascii="Arial" w:hAnsi="Arial" w:cs="Arial"/>
          <w:sz w:val="20"/>
          <w:szCs w:val="20"/>
        </w:rPr>
        <w:t xml:space="preserve">traktivität der Region und der daraus resultierende </w:t>
      </w:r>
      <w:r w:rsidR="00CD4D58" w:rsidRPr="00A21A05">
        <w:rPr>
          <w:rFonts w:ascii="Arial" w:hAnsi="Arial" w:cs="Arial"/>
          <w:sz w:val="20"/>
          <w:szCs w:val="20"/>
        </w:rPr>
        <w:t>NICHT-</w:t>
      </w:r>
      <w:r w:rsidR="00105889" w:rsidRPr="00A21A05">
        <w:rPr>
          <w:rFonts w:ascii="Arial" w:hAnsi="Arial" w:cs="Arial"/>
          <w:sz w:val="20"/>
          <w:szCs w:val="20"/>
        </w:rPr>
        <w:t>Zuzug wü</w:t>
      </w:r>
      <w:r w:rsidRPr="00A21A05">
        <w:rPr>
          <w:rFonts w:ascii="Arial" w:hAnsi="Arial" w:cs="Arial"/>
          <w:sz w:val="20"/>
          <w:szCs w:val="20"/>
        </w:rPr>
        <w:t xml:space="preserve">rden weitere </w:t>
      </w:r>
      <w:r w:rsidR="00B72680" w:rsidRPr="00A21A05">
        <w:rPr>
          <w:rFonts w:ascii="Arial" w:hAnsi="Arial" w:cs="Arial"/>
          <w:sz w:val="20"/>
          <w:szCs w:val="20"/>
        </w:rPr>
        <w:t>monetäre</w:t>
      </w:r>
      <w:r w:rsidRPr="00A21A05">
        <w:rPr>
          <w:rFonts w:ascii="Arial" w:hAnsi="Arial" w:cs="Arial"/>
          <w:sz w:val="20"/>
          <w:szCs w:val="20"/>
        </w:rPr>
        <w:t xml:space="preserve"> Verluste für die Stadt und den Kreis und für die Allgemeinheit nach sich ziehen.</w:t>
      </w:r>
    </w:p>
    <w:p w14:paraId="50C71E66" w14:textId="77777777" w:rsidR="003E69E9" w:rsidRPr="00A21A05" w:rsidRDefault="003E69E9" w:rsidP="00105889">
      <w:pPr>
        <w:pStyle w:val="Listenabsatz"/>
        <w:ind w:left="0"/>
        <w:rPr>
          <w:rFonts w:ascii="Arial" w:hAnsi="Arial" w:cs="Arial"/>
          <w:sz w:val="20"/>
          <w:szCs w:val="20"/>
        </w:rPr>
      </w:pPr>
    </w:p>
    <w:p w14:paraId="594D09A8" w14:textId="0ECC7AB7" w:rsidR="003E69E9" w:rsidRPr="00A21A05" w:rsidRDefault="003E69E9" w:rsidP="00105889">
      <w:pPr>
        <w:pStyle w:val="Listenabsatz"/>
        <w:ind w:left="0"/>
        <w:rPr>
          <w:rFonts w:ascii="Arial" w:hAnsi="Arial" w:cs="Arial"/>
          <w:sz w:val="20"/>
          <w:szCs w:val="20"/>
        </w:rPr>
      </w:pPr>
      <w:r w:rsidRPr="00A21A05">
        <w:rPr>
          <w:rFonts w:ascii="Arial" w:hAnsi="Arial" w:cs="Arial"/>
          <w:sz w:val="20"/>
          <w:szCs w:val="20"/>
        </w:rPr>
        <w:t>In dem Nachweis der Privilegierung wird neben den Pacht- und Pflugtauschverträgen auch vereinbart, dass die Bewirtschaftung der landwirtschaftlichen Nutzflächen durch das Lohnunternehmen Vortallen</w:t>
      </w:r>
      <w:r w:rsidR="0022260A" w:rsidRPr="00A21A05">
        <w:rPr>
          <w:rFonts w:ascii="Arial" w:hAnsi="Arial" w:cs="Arial"/>
          <w:sz w:val="20"/>
          <w:szCs w:val="20"/>
        </w:rPr>
        <w:t xml:space="preserve"> L&amp;S</w:t>
      </w:r>
      <w:r w:rsidRPr="00A21A05">
        <w:rPr>
          <w:rFonts w:ascii="Arial" w:hAnsi="Arial" w:cs="Arial"/>
          <w:sz w:val="20"/>
          <w:szCs w:val="20"/>
        </w:rPr>
        <w:t xml:space="preserve"> erfolgen soll/muss. Eine solch wirtschaftliche Verflechtung verhindert eine marktwirtschaftliche Bewirtschaftung der Betriebe und ist so nicht gesetzeskonform, da jeglicher Wettbewerb ausgeschlossen ist. Die jetzt von der Roest </w:t>
      </w:r>
      <w:proofErr w:type="spellStart"/>
      <w:r w:rsidRPr="00A21A05">
        <w:rPr>
          <w:rFonts w:ascii="Arial" w:hAnsi="Arial" w:cs="Arial"/>
          <w:sz w:val="20"/>
          <w:szCs w:val="20"/>
        </w:rPr>
        <w:t>Agro</w:t>
      </w:r>
      <w:proofErr w:type="spellEnd"/>
      <w:r w:rsidRPr="00A21A05">
        <w:rPr>
          <w:rFonts w:ascii="Arial" w:hAnsi="Arial" w:cs="Arial"/>
          <w:sz w:val="20"/>
          <w:szCs w:val="20"/>
        </w:rPr>
        <w:t xml:space="preserve"> gebundenen ortsansässigen Lohnunternehmen verlieren ihre Aufträge und somit sind diese aufgrund des Wegfalls eines in der Region großen Auftraggebers nicht mehr</w:t>
      </w:r>
      <w:r w:rsidR="00C25C69">
        <w:rPr>
          <w:rFonts w:ascii="Arial" w:hAnsi="Arial" w:cs="Arial"/>
          <w:sz w:val="20"/>
          <w:szCs w:val="20"/>
        </w:rPr>
        <w:t xml:space="preserve"> </w:t>
      </w:r>
      <w:r w:rsidR="0022260A" w:rsidRPr="00A21A05">
        <w:rPr>
          <w:rFonts w:ascii="Arial" w:hAnsi="Arial" w:cs="Arial"/>
          <w:sz w:val="20"/>
          <w:szCs w:val="20"/>
        </w:rPr>
        <w:t>überlebens</w:t>
      </w:r>
      <w:r w:rsidRPr="00A21A05">
        <w:rPr>
          <w:rFonts w:ascii="Arial" w:hAnsi="Arial" w:cs="Arial"/>
          <w:sz w:val="20"/>
          <w:szCs w:val="20"/>
        </w:rPr>
        <w:t>fähig.</w:t>
      </w:r>
    </w:p>
    <w:p w14:paraId="32D75A9F" w14:textId="578DECDC" w:rsidR="005269F3" w:rsidRPr="00A21A05" w:rsidRDefault="005269F3" w:rsidP="00105889">
      <w:pPr>
        <w:pStyle w:val="Listenabsatz"/>
        <w:ind w:left="0"/>
        <w:rPr>
          <w:rFonts w:ascii="Arial" w:hAnsi="Arial" w:cs="Arial"/>
          <w:sz w:val="20"/>
          <w:szCs w:val="20"/>
        </w:rPr>
      </w:pPr>
    </w:p>
    <w:p w14:paraId="7AC4A044" w14:textId="206634B4" w:rsidR="005269F3" w:rsidRPr="00A21A05" w:rsidRDefault="005269F3" w:rsidP="00105889">
      <w:pPr>
        <w:pStyle w:val="Listenabsatz"/>
        <w:ind w:left="0"/>
        <w:rPr>
          <w:rFonts w:ascii="Arial" w:hAnsi="Arial" w:cs="Arial"/>
          <w:sz w:val="20"/>
          <w:szCs w:val="20"/>
        </w:rPr>
      </w:pPr>
      <w:r w:rsidRPr="00A21A05">
        <w:rPr>
          <w:rFonts w:ascii="Arial" w:hAnsi="Arial" w:cs="Arial"/>
          <w:sz w:val="20"/>
          <w:szCs w:val="20"/>
        </w:rPr>
        <w:t>Direkt südlich und östlich werden die Äcker ökologisch bewirtschaftet. Mit Inbetriebnahme der Anlage ist diese gewünschte Bewirtschaftungsart nicht mehr möglich und führt zu finanziellen Verlusten der ökologisch arbeitenden Landwirtschaftsbetriebe.</w:t>
      </w:r>
    </w:p>
    <w:p w14:paraId="0C00B31D" w14:textId="66A154ED" w:rsidR="000930AF" w:rsidRPr="00A21A05" w:rsidRDefault="000930AF" w:rsidP="00105889">
      <w:pPr>
        <w:pStyle w:val="Listenabsatz"/>
        <w:ind w:left="0"/>
        <w:rPr>
          <w:rFonts w:ascii="Arial" w:hAnsi="Arial" w:cs="Arial"/>
          <w:sz w:val="20"/>
          <w:szCs w:val="20"/>
        </w:rPr>
      </w:pPr>
    </w:p>
    <w:p w14:paraId="4B0F97F9" w14:textId="77777777" w:rsidR="00645425" w:rsidRDefault="000930AF" w:rsidP="00105889">
      <w:pPr>
        <w:pStyle w:val="Listenabsatz"/>
        <w:ind w:left="0"/>
        <w:rPr>
          <w:rFonts w:ascii="Arial" w:hAnsi="Arial" w:cs="Arial"/>
          <w:sz w:val="20"/>
          <w:szCs w:val="20"/>
        </w:rPr>
      </w:pPr>
      <w:r w:rsidRPr="00A21A05">
        <w:rPr>
          <w:rFonts w:ascii="Arial" w:hAnsi="Arial" w:cs="Arial"/>
          <w:sz w:val="20"/>
          <w:szCs w:val="20"/>
        </w:rPr>
        <w:t xml:space="preserve">Betrachtet man die Antragsunterlagen ist es offensichtlich, dass es sich hier um eine Stallanlage von einem Antragssteller handelt. </w:t>
      </w:r>
      <w:r w:rsidR="00E37366">
        <w:rPr>
          <w:rFonts w:ascii="Arial" w:hAnsi="Arial" w:cs="Arial"/>
          <w:sz w:val="20"/>
          <w:szCs w:val="20"/>
        </w:rPr>
        <w:t xml:space="preserve">Dies findet zusätzlich seine Bestätigung mit dem gemeinsamen Internetauftritt als </w:t>
      </w:r>
      <w:hyperlink r:id="rId35" w:history="1">
        <w:r w:rsidR="00E37366" w:rsidRPr="002E7EE5">
          <w:rPr>
            <w:rStyle w:val="Link"/>
            <w:rFonts w:ascii="Arial" w:hAnsi="Arial" w:cs="Arial"/>
            <w:sz w:val="20"/>
            <w:szCs w:val="20"/>
          </w:rPr>
          <w:t>www.havellandei.de</w:t>
        </w:r>
      </w:hyperlink>
      <w:r w:rsidR="00E37366">
        <w:rPr>
          <w:rFonts w:ascii="Arial" w:hAnsi="Arial" w:cs="Arial"/>
          <w:sz w:val="20"/>
          <w:szCs w:val="20"/>
        </w:rPr>
        <w:t>. Auch wurde vom Investor in einem Gespräch dargelegt, dass diese beiden „Firmen“ zuzüglich den noch geplanten Anlagen in Wensickendorf von einer Holding geführt werden sollen (</w:t>
      </w:r>
      <w:r w:rsidR="00645425">
        <w:rPr>
          <w:rFonts w:ascii="Arial" w:hAnsi="Arial" w:cs="Arial"/>
          <w:sz w:val="20"/>
          <w:szCs w:val="20"/>
        </w:rPr>
        <w:t xml:space="preserve">Vorstellung des Anlagenkonzeptes durch Herrn Vortallen und Herrn Roest für die Anwohner am 10.06.2016). </w:t>
      </w:r>
    </w:p>
    <w:p w14:paraId="2B16A151" w14:textId="77777777" w:rsidR="004776E7" w:rsidRDefault="004776E7" w:rsidP="00105889">
      <w:pPr>
        <w:pStyle w:val="Listenabsatz"/>
        <w:ind w:left="0"/>
        <w:rPr>
          <w:rFonts w:ascii="Arial" w:hAnsi="Arial" w:cs="Arial"/>
          <w:sz w:val="20"/>
          <w:szCs w:val="20"/>
        </w:rPr>
      </w:pPr>
    </w:p>
    <w:p w14:paraId="5643E83B" w14:textId="1DF13F21" w:rsidR="000930AF" w:rsidRPr="00A21A05" w:rsidRDefault="000930AF" w:rsidP="00105889">
      <w:pPr>
        <w:pStyle w:val="Listenabsatz"/>
        <w:ind w:left="0"/>
        <w:rPr>
          <w:rFonts w:ascii="Arial" w:hAnsi="Arial" w:cs="Arial"/>
          <w:sz w:val="20"/>
          <w:szCs w:val="20"/>
        </w:rPr>
      </w:pPr>
      <w:r w:rsidRPr="00A21A05">
        <w:rPr>
          <w:rFonts w:ascii="Arial" w:hAnsi="Arial" w:cs="Arial"/>
          <w:sz w:val="20"/>
          <w:szCs w:val="20"/>
        </w:rPr>
        <w:t xml:space="preserve">Es treten jedoch zwei Firmen auf. Es wird unterstellt, dass der einzige Hintergrund für diesen „Schachzug“ der Bezug von Fördermitteln ist, die bei einer größeren Einheit </w:t>
      </w:r>
      <w:r w:rsidR="00F05CAE" w:rsidRPr="00A21A05">
        <w:rPr>
          <w:rFonts w:ascii="Arial" w:hAnsi="Arial" w:cs="Arial"/>
          <w:sz w:val="20"/>
          <w:szCs w:val="20"/>
        </w:rPr>
        <w:t xml:space="preserve">so </w:t>
      </w:r>
      <w:r w:rsidRPr="00A21A05">
        <w:rPr>
          <w:rFonts w:ascii="Arial" w:hAnsi="Arial" w:cs="Arial"/>
          <w:sz w:val="20"/>
          <w:szCs w:val="20"/>
        </w:rPr>
        <w:t>nicht zum Tragen kommen. Hier entsteht ein volkswirtschaftlicher Schaden und die vom Gesetzgeber gewünschte Förderung kleiner bäuerlicher Betriebe wird widerrechtlich in Anspruch genommen.</w:t>
      </w:r>
    </w:p>
    <w:p w14:paraId="6E2F8D79" w14:textId="687453A5" w:rsidR="00A71CD7" w:rsidRDefault="00A71CD7" w:rsidP="00A71CD7">
      <w:pPr>
        <w:rPr>
          <w:rFonts w:ascii="Arial" w:hAnsi="Arial" w:cs="Arial"/>
          <w:sz w:val="20"/>
          <w:szCs w:val="20"/>
        </w:rPr>
      </w:pPr>
      <w:bookmarkStart w:id="46" w:name="_Ref377982506"/>
    </w:p>
    <w:p w14:paraId="341B8100" w14:textId="77777777" w:rsidR="00EF0112" w:rsidRDefault="00EF0112" w:rsidP="00EF011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color w:val="FF6600"/>
        </w:rPr>
        <w:t xml:space="preserve"> </w:t>
      </w:r>
    </w:p>
    <w:p w14:paraId="1E30B531" w14:textId="77777777" w:rsidR="00EF0112" w:rsidRPr="009820FF" w:rsidRDefault="00EF0112" w:rsidP="00EF0112">
      <w:pPr>
        <w:pStyle w:val="Listenabsatz"/>
        <w:ind w:left="0"/>
        <w:rPr>
          <w:rFonts w:ascii="Arial" w:hAnsi="Arial" w:cs="Arial"/>
          <w:b/>
          <w:sz w:val="20"/>
          <w:szCs w:val="20"/>
        </w:rPr>
      </w:pPr>
      <w:r w:rsidRPr="009820FF">
        <w:rPr>
          <w:rFonts w:ascii="Arial" w:hAnsi="Arial" w:cs="Arial"/>
          <w:b/>
          <w:sz w:val="20"/>
          <w:szCs w:val="20"/>
        </w:rPr>
        <w:t xml:space="preserve">Wettbewerbsverhinderung und Verhinderung andere Formen der </w:t>
      </w:r>
      <w:proofErr w:type="spellStart"/>
      <w:r w:rsidRPr="009820FF">
        <w:rPr>
          <w:rFonts w:ascii="Arial" w:hAnsi="Arial" w:cs="Arial"/>
          <w:b/>
          <w:sz w:val="20"/>
          <w:szCs w:val="20"/>
        </w:rPr>
        <w:t>ökolog</w:t>
      </w:r>
      <w:proofErr w:type="spellEnd"/>
      <w:r w:rsidRPr="009820FF">
        <w:rPr>
          <w:rFonts w:ascii="Arial" w:hAnsi="Arial" w:cs="Arial"/>
          <w:b/>
          <w:sz w:val="20"/>
          <w:szCs w:val="20"/>
        </w:rPr>
        <w:t>. Tierhaltung</w:t>
      </w:r>
    </w:p>
    <w:p w14:paraId="4DA3EA9F" w14:textId="77777777" w:rsidR="00EF0112" w:rsidRPr="009820FF" w:rsidRDefault="00EF0112" w:rsidP="00EF0112">
      <w:pPr>
        <w:pStyle w:val="Listenabsatz"/>
        <w:ind w:left="0"/>
        <w:rPr>
          <w:rFonts w:ascii="Arial" w:hAnsi="Arial" w:cs="Arial"/>
          <w:sz w:val="20"/>
          <w:szCs w:val="20"/>
        </w:rPr>
      </w:pPr>
    </w:p>
    <w:p w14:paraId="246CBD17" w14:textId="77777777" w:rsidR="00EF0112" w:rsidRPr="009820FF" w:rsidRDefault="00EF0112" w:rsidP="00EF0112">
      <w:pPr>
        <w:pStyle w:val="Listenabsatz"/>
        <w:ind w:left="0"/>
        <w:rPr>
          <w:rFonts w:ascii="Arial" w:hAnsi="Arial" w:cs="Arial"/>
          <w:sz w:val="20"/>
          <w:szCs w:val="20"/>
        </w:rPr>
      </w:pPr>
      <w:r w:rsidRPr="009820FF">
        <w:rPr>
          <w:rFonts w:ascii="Arial" w:hAnsi="Arial" w:cs="Arial"/>
          <w:sz w:val="20"/>
          <w:szCs w:val="20"/>
        </w:rPr>
        <w:t>Von allen Seiten ist immer wieder das Argument zu hören, dass die Eier ja irgendwo her kommen müssen. Das berechtigt aber nicht geltende Gesetze zu umgehen oder sogar missachten. Auch das Argument die Eier kommen sonst aus ganz anderen, schlimmeren Haltungen in Osteuropa darf hier nicht gelten.</w:t>
      </w:r>
    </w:p>
    <w:p w14:paraId="7A9EE156" w14:textId="77777777" w:rsidR="00EF0112" w:rsidRPr="009820FF" w:rsidRDefault="00EF0112" w:rsidP="00EF0112">
      <w:pPr>
        <w:pStyle w:val="Listenabsatz"/>
        <w:ind w:left="0"/>
        <w:rPr>
          <w:rFonts w:ascii="Arial" w:hAnsi="Arial" w:cs="Arial"/>
          <w:sz w:val="20"/>
          <w:szCs w:val="20"/>
        </w:rPr>
      </w:pPr>
    </w:p>
    <w:p w14:paraId="3C37931C" w14:textId="77777777" w:rsidR="00EF0112" w:rsidRPr="009820FF" w:rsidRDefault="00EF0112" w:rsidP="00EF0112">
      <w:pPr>
        <w:pStyle w:val="Listenabsatz"/>
        <w:ind w:left="0"/>
        <w:rPr>
          <w:rFonts w:ascii="Arial" w:hAnsi="Arial" w:cs="Arial"/>
          <w:sz w:val="20"/>
          <w:szCs w:val="20"/>
        </w:rPr>
      </w:pPr>
      <w:r w:rsidRPr="009820FF">
        <w:rPr>
          <w:rFonts w:ascii="Arial" w:hAnsi="Arial" w:cs="Arial"/>
          <w:sz w:val="20"/>
          <w:szCs w:val="20"/>
        </w:rPr>
        <w:t>Die Zulassung der beantragten Legehennenanlagen beeinflusst die Entwicklung des Marktes und verhindert damit das Entstehen von kleinteiligen Legehennenanlagen mit max. 3000 Hennen pro Stall ( Anlage), wie Sie laut EG-Öko-Verordnung gedacht waren.</w:t>
      </w:r>
    </w:p>
    <w:p w14:paraId="3B135E2E" w14:textId="77777777" w:rsidR="00EF0112" w:rsidRPr="009820FF" w:rsidRDefault="00EF0112" w:rsidP="00EF0112">
      <w:pPr>
        <w:pStyle w:val="Listenabsatz"/>
        <w:ind w:left="0"/>
        <w:rPr>
          <w:rFonts w:ascii="Arial" w:hAnsi="Arial" w:cs="Arial"/>
          <w:sz w:val="20"/>
          <w:szCs w:val="20"/>
        </w:rPr>
      </w:pPr>
      <w:r w:rsidRPr="009820FF">
        <w:rPr>
          <w:rFonts w:ascii="Arial" w:hAnsi="Arial" w:cs="Arial"/>
          <w:sz w:val="20"/>
          <w:szCs w:val="20"/>
        </w:rPr>
        <w:t>Dabei sind genau diese kleineren Legehennenanlagen, dezentral von vielen Landwirten betrieben, ein möglicher Weg neue und beständige Einnahmen für die lokalen Unternehmen zu erzielen ( Alternative oder Ergänzung zur Milcherzeugung )</w:t>
      </w:r>
    </w:p>
    <w:p w14:paraId="7110EFB6" w14:textId="77777777" w:rsidR="00EF0112" w:rsidRPr="009820FF" w:rsidRDefault="00EF0112" w:rsidP="00EF0112">
      <w:pPr>
        <w:pStyle w:val="Listenabsatz"/>
        <w:ind w:left="0"/>
        <w:rPr>
          <w:rFonts w:ascii="Arial" w:hAnsi="Arial" w:cs="Arial"/>
          <w:i/>
          <w:sz w:val="20"/>
          <w:szCs w:val="20"/>
        </w:rPr>
      </w:pPr>
      <w:r w:rsidRPr="009820FF">
        <w:rPr>
          <w:rFonts w:ascii="Arial" w:hAnsi="Arial" w:cs="Arial"/>
          <w:sz w:val="20"/>
          <w:szCs w:val="20"/>
        </w:rPr>
        <w:t xml:space="preserve">und gleichzeitig die Belastung der Umwelt zu verteilen. </w:t>
      </w:r>
      <w:r w:rsidRPr="009820FF">
        <w:rPr>
          <w:rFonts w:ascii="Arial" w:hAnsi="Arial" w:cs="Arial"/>
          <w:i/>
          <w:sz w:val="20"/>
          <w:szCs w:val="20"/>
        </w:rPr>
        <w:t>„Denn die Dosis macht das Gift !“</w:t>
      </w:r>
    </w:p>
    <w:p w14:paraId="0A02BA5E" w14:textId="77777777" w:rsidR="00EF0112" w:rsidRPr="009820FF" w:rsidRDefault="00EF0112" w:rsidP="00EF0112">
      <w:pPr>
        <w:pStyle w:val="Listenabsatz"/>
        <w:ind w:left="0"/>
        <w:rPr>
          <w:rFonts w:ascii="Arial" w:hAnsi="Arial" w:cs="Arial"/>
          <w:sz w:val="20"/>
          <w:szCs w:val="20"/>
        </w:rPr>
      </w:pPr>
    </w:p>
    <w:tbl>
      <w:tblPr>
        <w:tblW w:w="9069" w:type="dxa"/>
        <w:tblInd w:w="55" w:type="dxa"/>
        <w:tblCellMar>
          <w:left w:w="70" w:type="dxa"/>
          <w:right w:w="70" w:type="dxa"/>
        </w:tblCellMar>
        <w:tblLook w:val="04A0" w:firstRow="1" w:lastRow="0" w:firstColumn="1" w:lastColumn="0" w:noHBand="0" w:noVBand="1"/>
      </w:tblPr>
      <w:tblGrid>
        <w:gridCol w:w="2144"/>
        <w:gridCol w:w="1225"/>
        <w:gridCol w:w="1593"/>
        <w:gridCol w:w="2907"/>
        <w:gridCol w:w="1200"/>
      </w:tblGrid>
      <w:tr w:rsidR="00EF0112" w:rsidRPr="00C25C69" w14:paraId="33219866" w14:textId="77777777" w:rsidTr="00EF0112">
        <w:trPr>
          <w:trHeight w:val="300"/>
        </w:trPr>
        <w:tc>
          <w:tcPr>
            <w:tcW w:w="4962" w:type="dxa"/>
            <w:gridSpan w:val="3"/>
            <w:noWrap/>
            <w:vAlign w:val="bottom"/>
            <w:hideMark/>
          </w:tcPr>
          <w:p w14:paraId="25B46870" w14:textId="77777777" w:rsidR="00EF0112" w:rsidRPr="009820FF" w:rsidRDefault="00EF0112">
            <w:pPr>
              <w:rPr>
                <w:rFonts w:ascii="Arial" w:hAnsi="Arial" w:cs="Arial"/>
                <w:b/>
                <w:color w:val="000000"/>
                <w:sz w:val="20"/>
                <w:szCs w:val="20"/>
              </w:rPr>
            </w:pPr>
            <w:r w:rsidRPr="009820FF">
              <w:rPr>
                <w:rFonts w:ascii="Arial" w:hAnsi="Arial" w:cs="Arial"/>
                <w:b/>
                <w:color w:val="000000"/>
                <w:sz w:val="20"/>
                <w:szCs w:val="20"/>
              </w:rPr>
              <w:t>Bio- Eierversorgung Berlin / Brandenburg</w:t>
            </w:r>
          </w:p>
        </w:tc>
        <w:tc>
          <w:tcPr>
            <w:tcW w:w="2907" w:type="dxa"/>
            <w:noWrap/>
            <w:vAlign w:val="bottom"/>
            <w:hideMark/>
          </w:tcPr>
          <w:p w14:paraId="151764AF" w14:textId="77777777" w:rsidR="00EF0112" w:rsidRPr="009820FF" w:rsidRDefault="00EF0112">
            <w:pPr>
              <w:rPr>
                <w:rFonts w:ascii="Arial" w:hAnsi="Arial" w:cs="Arial"/>
                <w:b/>
                <w:color w:val="000000"/>
                <w:sz w:val="20"/>
                <w:szCs w:val="20"/>
              </w:rPr>
            </w:pPr>
          </w:p>
        </w:tc>
        <w:tc>
          <w:tcPr>
            <w:tcW w:w="1200" w:type="dxa"/>
            <w:noWrap/>
            <w:vAlign w:val="bottom"/>
            <w:hideMark/>
          </w:tcPr>
          <w:p w14:paraId="3D7E58CD" w14:textId="77777777" w:rsidR="00EF0112" w:rsidRPr="009820FF" w:rsidRDefault="00EF0112">
            <w:pPr>
              <w:rPr>
                <w:rFonts w:ascii="Arial" w:hAnsi="Arial" w:cs="Arial"/>
                <w:sz w:val="20"/>
                <w:szCs w:val="20"/>
              </w:rPr>
            </w:pPr>
          </w:p>
        </w:tc>
      </w:tr>
      <w:tr w:rsidR="00EF0112" w:rsidRPr="00C25C69" w14:paraId="6947A718" w14:textId="77777777" w:rsidTr="00EF0112">
        <w:trPr>
          <w:trHeight w:val="300"/>
        </w:trPr>
        <w:tc>
          <w:tcPr>
            <w:tcW w:w="2144" w:type="dxa"/>
            <w:noWrap/>
            <w:vAlign w:val="bottom"/>
            <w:hideMark/>
          </w:tcPr>
          <w:p w14:paraId="2AE0586C" w14:textId="77777777" w:rsidR="00EF0112" w:rsidRPr="009820FF" w:rsidRDefault="00EF0112">
            <w:pPr>
              <w:rPr>
                <w:rFonts w:ascii="Arial" w:hAnsi="Arial" w:cs="Arial"/>
                <w:sz w:val="20"/>
                <w:szCs w:val="20"/>
              </w:rPr>
            </w:pPr>
          </w:p>
        </w:tc>
        <w:tc>
          <w:tcPr>
            <w:tcW w:w="1225" w:type="dxa"/>
            <w:noWrap/>
            <w:vAlign w:val="bottom"/>
            <w:hideMark/>
          </w:tcPr>
          <w:p w14:paraId="7BACF921" w14:textId="77777777" w:rsidR="00EF0112" w:rsidRPr="009820FF" w:rsidRDefault="00EF0112">
            <w:pPr>
              <w:rPr>
                <w:rFonts w:ascii="Arial" w:hAnsi="Arial" w:cs="Arial"/>
                <w:sz w:val="20"/>
                <w:szCs w:val="20"/>
              </w:rPr>
            </w:pPr>
          </w:p>
        </w:tc>
        <w:tc>
          <w:tcPr>
            <w:tcW w:w="1593" w:type="dxa"/>
            <w:noWrap/>
            <w:vAlign w:val="bottom"/>
            <w:hideMark/>
          </w:tcPr>
          <w:p w14:paraId="35DE5549" w14:textId="77777777" w:rsidR="00EF0112" w:rsidRPr="009820FF" w:rsidRDefault="00EF0112">
            <w:pPr>
              <w:rPr>
                <w:rFonts w:ascii="Arial" w:hAnsi="Arial" w:cs="Arial"/>
                <w:sz w:val="20"/>
                <w:szCs w:val="20"/>
              </w:rPr>
            </w:pPr>
          </w:p>
        </w:tc>
        <w:tc>
          <w:tcPr>
            <w:tcW w:w="2907" w:type="dxa"/>
            <w:noWrap/>
            <w:vAlign w:val="bottom"/>
            <w:hideMark/>
          </w:tcPr>
          <w:p w14:paraId="2D7A9362" w14:textId="77777777" w:rsidR="00EF0112" w:rsidRPr="009820FF" w:rsidRDefault="00EF0112">
            <w:pPr>
              <w:rPr>
                <w:rFonts w:ascii="Arial" w:hAnsi="Arial" w:cs="Arial"/>
                <w:sz w:val="20"/>
                <w:szCs w:val="20"/>
              </w:rPr>
            </w:pPr>
          </w:p>
        </w:tc>
        <w:tc>
          <w:tcPr>
            <w:tcW w:w="1200" w:type="dxa"/>
            <w:noWrap/>
            <w:vAlign w:val="bottom"/>
            <w:hideMark/>
          </w:tcPr>
          <w:p w14:paraId="5274E37A" w14:textId="77777777" w:rsidR="00EF0112" w:rsidRPr="009820FF" w:rsidRDefault="00EF0112">
            <w:pPr>
              <w:rPr>
                <w:rFonts w:ascii="Arial" w:hAnsi="Arial" w:cs="Arial"/>
                <w:sz w:val="20"/>
                <w:szCs w:val="20"/>
              </w:rPr>
            </w:pPr>
          </w:p>
        </w:tc>
      </w:tr>
      <w:tr w:rsidR="00EF0112" w:rsidRPr="00C25C69" w14:paraId="4EEF3A2E" w14:textId="77777777" w:rsidTr="00EF0112">
        <w:trPr>
          <w:trHeight w:val="300"/>
        </w:trPr>
        <w:tc>
          <w:tcPr>
            <w:tcW w:w="2144" w:type="dxa"/>
            <w:noWrap/>
            <w:vAlign w:val="bottom"/>
            <w:hideMark/>
          </w:tcPr>
          <w:p w14:paraId="7CE23382"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Einwohnerzahlen</w:t>
            </w:r>
          </w:p>
        </w:tc>
        <w:tc>
          <w:tcPr>
            <w:tcW w:w="1225" w:type="dxa"/>
            <w:noWrap/>
            <w:vAlign w:val="bottom"/>
            <w:hideMark/>
          </w:tcPr>
          <w:p w14:paraId="0CDF02BB"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Berlin</w:t>
            </w:r>
          </w:p>
        </w:tc>
        <w:tc>
          <w:tcPr>
            <w:tcW w:w="1593" w:type="dxa"/>
            <w:noWrap/>
            <w:vAlign w:val="bottom"/>
            <w:hideMark/>
          </w:tcPr>
          <w:p w14:paraId="62788730" w14:textId="77777777" w:rsidR="00EF0112" w:rsidRPr="009820FF" w:rsidRDefault="00EF0112">
            <w:pPr>
              <w:rPr>
                <w:rFonts w:ascii="Arial" w:hAnsi="Arial" w:cs="Arial"/>
                <w:color w:val="000000"/>
                <w:sz w:val="20"/>
                <w:szCs w:val="20"/>
              </w:rPr>
            </w:pPr>
          </w:p>
        </w:tc>
        <w:tc>
          <w:tcPr>
            <w:tcW w:w="2907" w:type="dxa"/>
            <w:noWrap/>
            <w:vAlign w:val="bottom"/>
            <w:hideMark/>
          </w:tcPr>
          <w:p w14:paraId="44E732AD"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 xml:space="preserve">                                                  3,60   </w:t>
            </w:r>
          </w:p>
        </w:tc>
        <w:tc>
          <w:tcPr>
            <w:tcW w:w="1200" w:type="dxa"/>
            <w:noWrap/>
            <w:vAlign w:val="bottom"/>
            <w:hideMark/>
          </w:tcPr>
          <w:p w14:paraId="748FE273"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Mio.</w:t>
            </w:r>
          </w:p>
        </w:tc>
      </w:tr>
      <w:tr w:rsidR="00EF0112" w:rsidRPr="00C25C69" w14:paraId="7379EC15" w14:textId="77777777" w:rsidTr="00EF0112">
        <w:trPr>
          <w:trHeight w:val="300"/>
        </w:trPr>
        <w:tc>
          <w:tcPr>
            <w:tcW w:w="2144" w:type="dxa"/>
            <w:noWrap/>
            <w:vAlign w:val="bottom"/>
            <w:hideMark/>
          </w:tcPr>
          <w:p w14:paraId="4A97DFD6" w14:textId="77777777" w:rsidR="00EF0112" w:rsidRPr="009820FF" w:rsidRDefault="00EF0112">
            <w:pPr>
              <w:rPr>
                <w:rFonts w:ascii="Arial" w:hAnsi="Arial" w:cs="Arial"/>
                <w:color w:val="000000"/>
                <w:sz w:val="20"/>
                <w:szCs w:val="20"/>
              </w:rPr>
            </w:pPr>
          </w:p>
        </w:tc>
        <w:tc>
          <w:tcPr>
            <w:tcW w:w="2818" w:type="dxa"/>
            <w:gridSpan w:val="2"/>
            <w:noWrap/>
            <w:vAlign w:val="bottom"/>
            <w:hideMark/>
          </w:tcPr>
          <w:p w14:paraId="3F72E883"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Brandenburg</w:t>
            </w:r>
          </w:p>
        </w:tc>
        <w:tc>
          <w:tcPr>
            <w:tcW w:w="2907" w:type="dxa"/>
            <w:noWrap/>
            <w:vAlign w:val="bottom"/>
            <w:hideMark/>
          </w:tcPr>
          <w:p w14:paraId="364EC647"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 xml:space="preserve">                                                  2,45   </w:t>
            </w:r>
          </w:p>
        </w:tc>
        <w:tc>
          <w:tcPr>
            <w:tcW w:w="1200" w:type="dxa"/>
            <w:noWrap/>
            <w:vAlign w:val="bottom"/>
            <w:hideMark/>
          </w:tcPr>
          <w:p w14:paraId="07195FB9"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Mio.</w:t>
            </w:r>
          </w:p>
        </w:tc>
      </w:tr>
      <w:tr w:rsidR="00EF0112" w:rsidRPr="00C25C69" w14:paraId="78C52787" w14:textId="77777777" w:rsidTr="00EF0112">
        <w:trPr>
          <w:trHeight w:val="300"/>
        </w:trPr>
        <w:tc>
          <w:tcPr>
            <w:tcW w:w="2144" w:type="dxa"/>
            <w:noWrap/>
            <w:vAlign w:val="bottom"/>
            <w:hideMark/>
          </w:tcPr>
          <w:p w14:paraId="2762E475" w14:textId="77777777" w:rsidR="00EF0112" w:rsidRPr="009820FF" w:rsidRDefault="00EF0112">
            <w:pPr>
              <w:rPr>
                <w:rFonts w:ascii="Arial" w:hAnsi="Arial" w:cs="Arial"/>
                <w:color w:val="000000"/>
                <w:sz w:val="20"/>
                <w:szCs w:val="20"/>
              </w:rPr>
            </w:pPr>
          </w:p>
        </w:tc>
        <w:tc>
          <w:tcPr>
            <w:tcW w:w="1225" w:type="dxa"/>
            <w:noWrap/>
            <w:vAlign w:val="bottom"/>
            <w:hideMark/>
          </w:tcPr>
          <w:p w14:paraId="17E315AD"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Gesamt</w:t>
            </w:r>
          </w:p>
        </w:tc>
        <w:tc>
          <w:tcPr>
            <w:tcW w:w="1593" w:type="dxa"/>
            <w:noWrap/>
            <w:vAlign w:val="bottom"/>
            <w:hideMark/>
          </w:tcPr>
          <w:p w14:paraId="7DC35806" w14:textId="77777777" w:rsidR="00EF0112" w:rsidRPr="009820FF" w:rsidRDefault="00EF0112">
            <w:pPr>
              <w:rPr>
                <w:rFonts w:ascii="Arial" w:hAnsi="Arial" w:cs="Arial"/>
                <w:color w:val="000000"/>
                <w:sz w:val="20"/>
                <w:szCs w:val="20"/>
              </w:rPr>
            </w:pPr>
          </w:p>
        </w:tc>
        <w:tc>
          <w:tcPr>
            <w:tcW w:w="2907" w:type="dxa"/>
            <w:noWrap/>
            <w:vAlign w:val="bottom"/>
            <w:hideMark/>
          </w:tcPr>
          <w:p w14:paraId="4A14D7A3"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 xml:space="preserve">                                                  6,05   </w:t>
            </w:r>
          </w:p>
        </w:tc>
        <w:tc>
          <w:tcPr>
            <w:tcW w:w="1200" w:type="dxa"/>
            <w:noWrap/>
            <w:vAlign w:val="bottom"/>
            <w:hideMark/>
          </w:tcPr>
          <w:p w14:paraId="1CA172FD"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Mio.</w:t>
            </w:r>
          </w:p>
        </w:tc>
      </w:tr>
      <w:tr w:rsidR="00EF0112" w:rsidRPr="00C25C69" w14:paraId="0FE70A8C" w14:textId="77777777" w:rsidTr="00EF0112">
        <w:trPr>
          <w:trHeight w:val="300"/>
        </w:trPr>
        <w:tc>
          <w:tcPr>
            <w:tcW w:w="2144" w:type="dxa"/>
            <w:noWrap/>
            <w:vAlign w:val="bottom"/>
            <w:hideMark/>
          </w:tcPr>
          <w:p w14:paraId="3E8A5B28" w14:textId="77777777" w:rsidR="00EF0112" w:rsidRPr="009820FF" w:rsidRDefault="00EF0112">
            <w:pPr>
              <w:rPr>
                <w:rFonts w:ascii="Arial" w:hAnsi="Arial" w:cs="Arial"/>
                <w:color w:val="000000"/>
                <w:sz w:val="20"/>
                <w:szCs w:val="20"/>
              </w:rPr>
            </w:pPr>
          </w:p>
        </w:tc>
        <w:tc>
          <w:tcPr>
            <w:tcW w:w="1225" w:type="dxa"/>
            <w:noWrap/>
            <w:vAlign w:val="bottom"/>
            <w:hideMark/>
          </w:tcPr>
          <w:p w14:paraId="5CD7E3C6" w14:textId="77777777" w:rsidR="00EF0112" w:rsidRPr="009820FF" w:rsidRDefault="00EF0112">
            <w:pPr>
              <w:rPr>
                <w:rFonts w:ascii="Arial" w:hAnsi="Arial" w:cs="Arial"/>
                <w:sz w:val="20"/>
                <w:szCs w:val="20"/>
              </w:rPr>
            </w:pPr>
          </w:p>
        </w:tc>
        <w:tc>
          <w:tcPr>
            <w:tcW w:w="1593" w:type="dxa"/>
            <w:noWrap/>
            <w:vAlign w:val="bottom"/>
            <w:hideMark/>
          </w:tcPr>
          <w:p w14:paraId="6149FF64" w14:textId="77777777" w:rsidR="00EF0112" w:rsidRPr="009820FF" w:rsidRDefault="00EF0112">
            <w:pPr>
              <w:rPr>
                <w:rFonts w:ascii="Arial" w:hAnsi="Arial" w:cs="Arial"/>
                <w:sz w:val="20"/>
                <w:szCs w:val="20"/>
              </w:rPr>
            </w:pPr>
          </w:p>
        </w:tc>
        <w:tc>
          <w:tcPr>
            <w:tcW w:w="2907" w:type="dxa"/>
            <w:noWrap/>
            <w:vAlign w:val="bottom"/>
            <w:hideMark/>
          </w:tcPr>
          <w:p w14:paraId="6ED77EB6" w14:textId="77777777" w:rsidR="00EF0112" w:rsidRPr="009820FF" w:rsidRDefault="00EF0112">
            <w:pPr>
              <w:rPr>
                <w:rFonts w:ascii="Arial" w:hAnsi="Arial" w:cs="Arial"/>
                <w:sz w:val="20"/>
                <w:szCs w:val="20"/>
              </w:rPr>
            </w:pPr>
          </w:p>
        </w:tc>
        <w:tc>
          <w:tcPr>
            <w:tcW w:w="1200" w:type="dxa"/>
            <w:noWrap/>
            <w:vAlign w:val="bottom"/>
            <w:hideMark/>
          </w:tcPr>
          <w:p w14:paraId="5C24EEB9" w14:textId="77777777" w:rsidR="00EF0112" w:rsidRPr="009820FF" w:rsidRDefault="00EF0112">
            <w:pPr>
              <w:rPr>
                <w:rFonts w:ascii="Arial" w:hAnsi="Arial" w:cs="Arial"/>
                <w:sz w:val="20"/>
                <w:szCs w:val="20"/>
              </w:rPr>
            </w:pPr>
          </w:p>
        </w:tc>
      </w:tr>
      <w:tr w:rsidR="00EF0112" w:rsidRPr="00C25C69" w14:paraId="5CA758E0" w14:textId="77777777" w:rsidTr="00EF0112">
        <w:trPr>
          <w:trHeight w:val="300"/>
        </w:trPr>
        <w:tc>
          <w:tcPr>
            <w:tcW w:w="4962" w:type="dxa"/>
            <w:gridSpan w:val="3"/>
            <w:noWrap/>
            <w:vAlign w:val="bottom"/>
            <w:hideMark/>
          </w:tcPr>
          <w:p w14:paraId="2D8C6072"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Statistischer Eierverbrauch Deutschland pro Kopf =</w:t>
            </w:r>
          </w:p>
        </w:tc>
        <w:tc>
          <w:tcPr>
            <w:tcW w:w="2907" w:type="dxa"/>
            <w:noWrap/>
            <w:vAlign w:val="bottom"/>
            <w:hideMark/>
          </w:tcPr>
          <w:p w14:paraId="7D5CC91B"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 xml:space="preserve">                                             235,00   </w:t>
            </w:r>
          </w:p>
        </w:tc>
        <w:tc>
          <w:tcPr>
            <w:tcW w:w="1200" w:type="dxa"/>
            <w:noWrap/>
            <w:vAlign w:val="bottom"/>
            <w:hideMark/>
          </w:tcPr>
          <w:p w14:paraId="6B9C0CE3"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Stück</w:t>
            </w:r>
          </w:p>
        </w:tc>
      </w:tr>
      <w:tr w:rsidR="00EF0112" w:rsidRPr="00C25C69" w14:paraId="7B859BC9" w14:textId="77777777" w:rsidTr="00EF0112">
        <w:trPr>
          <w:trHeight w:val="300"/>
        </w:trPr>
        <w:tc>
          <w:tcPr>
            <w:tcW w:w="2144" w:type="dxa"/>
            <w:noWrap/>
            <w:vAlign w:val="bottom"/>
            <w:hideMark/>
          </w:tcPr>
          <w:p w14:paraId="1B095F52" w14:textId="77777777" w:rsidR="00EF0112" w:rsidRPr="009820FF" w:rsidRDefault="00EF0112">
            <w:pPr>
              <w:rPr>
                <w:rFonts w:ascii="Arial" w:hAnsi="Arial" w:cs="Arial"/>
                <w:color w:val="000000"/>
                <w:sz w:val="20"/>
                <w:szCs w:val="20"/>
              </w:rPr>
            </w:pPr>
          </w:p>
        </w:tc>
        <w:tc>
          <w:tcPr>
            <w:tcW w:w="1225" w:type="dxa"/>
            <w:noWrap/>
            <w:vAlign w:val="bottom"/>
            <w:hideMark/>
          </w:tcPr>
          <w:p w14:paraId="519A8D60" w14:textId="77777777" w:rsidR="00EF0112" w:rsidRPr="009820FF" w:rsidRDefault="00EF0112">
            <w:pPr>
              <w:rPr>
                <w:rFonts w:ascii="Arial" w:hAnsi="Arial" w:cs="Arial"/>
                <w:sz w:val="20"/>
                <w:szCs w:val="20"/>
              </w:rPr>
            </w:pPr>
          </w:p>
        </w:tc>
        <w:tc>
          <w:tcPr>
            <w:tcW w:w="1593" w:type="dxa"/>
            <w:noWrap/>
            <w:vAlign w:val="bottom"/>
            <w:hideMark/>
          </w:tcPr>
          <w:p w14:paraId="312E8BBF" w14:textId="77777777" w:rsidR="00EF0112" w:rsidRPr="009820FF" w:rsidRDefault="00EF0112">
            <w:pPr>
              <w:rPr>
                <w:rFonts w:ascii="Arial" w:hAnsi="Arial" w:cs="Arial"/>
                <w:sz w:val="20"/>
                <w:szCs w:val="20"/>
              </w:rPr>
            </w:pPr>
          </w:p>
        </w:tc>
        <w:tc>
          <w:tcPr>
            <w:tcW w:w="2907" w:type="dxa"/>
            <w:noWrap/>
            <w:vAlign w:val="bottom"/>
            <w:hideMark/>
          </w:tcPr>
          <w:p w14:paraId="61B3D921" w14:textId="77777777" w:rsidR="00EF0112" w:rsidRPr="009820FF" w:rsidRDefault="00EF0112">
            <w:pPr>
              <w:rPr>
                <w:rFonts w:ascii="Arial" w:hAnsi="Arial" w:cs="Arial"/>
                <w:sz w:val="20"/>
                <w:szCs w:val="20"/>
              </w:rPr>
            </w:pPr>
          </w:p>
        </w:tc>
        <w:tc>
          <w:tcPr>
            <w:tcW w:w="1200" w:type="dxa"/>
            <w:noWrap/>
            <w:vAlign w:val="bottom"/>
            <w:hideMark/>
          </w:tcPr>
          <w:p w14:paraId="4B9DB069" w14:textId="77777777" w:rsidR="00EF0112" w:rsidRPr="009820FF" w:rsidRDefault="00EF0112">
            <w:pPr>
              <w:rPr>
                <w:rFonts w:ascii="Arial" w:hAnsi="Arial" w:cs="Arial"/>
                <w:sz w:val="20"/>
                <w:szCs w:val="20"/>
              </w:rPr>
            </w:pPr>
          </w:p>
        </w:tc>
      </w:tr>
      <w:tr w:rsidR="00EF0112" w:rsidRPr="00C25C69" w14:paraId="23306D48" w14:textId="77777777" w:rsidTr="00EF0112">
        <w:trPr>
          <w:trHeight w:val="300"/>
        </w:trPr>
        <w:tc>
          <w:tcPr>
            <w:tcW w:w="2144" w:type="dxa"/>
            <w:noWrap/>
            <w:vAlign w:val="bottom"/>
            <w:hideMark/>
          </w:tcPr>
          <w:p w14:paraId="4FB66096"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====&gt;</w:t>
            </w:r>
          </w:p>
        </w:tc>
        <w:tc>
          <w:tcPr>
            <w:tcW w:w="2818" w:type="dxa"/>
            <w:gridSpan w:val="2"/>
            <w:noWrap/>
            <w:vAlign w:val="bottom"/>
            <w:hideMark/>
          </w:tcPr>
          <w:p w14:paraId="22A429FE"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Eierverbrauch Gesamt     =</w:t>
            </w:r>
          </w:p>
        </w:tc>
        <w:tc>
          <w:tcPr>
            <w:tcW w:w="2907" w:type="dxa"/>
            <w:noWrap/>
            <w:vAlign w:val="bottom"/>
            <w:hideMark/>
          </w:tcPr>
          <w:p w14:paraId="0EEBC467"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 xml:space="preserve">                                          1.421,75   </w:t>
            </w:r>
          </w:p>
        </w:tc>
        <w:tc>
          <w:tcPr>
            <w:tcW w:w="1200" w:type="dxa"/>
            <w:noWrap/>
            <w:vAlign w:val="bottom"/>
            <w:hideMark/>
          </w:tcPr>
          <w:p w14:paraId="05DA4FB4"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Mio. Stück</w:t>
            </w:r>
          </w:p>
        </w:tc>
      </w:tr>
      <w:tr w:rsidR="00EF0112" w:rsidRPr="00C25C69" w14:paraId="1DF085C9" w14:textId="77777777" w:rsidTr="00EF0112">
        <w:trPr>
          <w:trHeight w:val="300"/>
        </w:trPr>
        <w:tc>
          <w:tcPr>
            <w:tcW w:w="2144" w:type="dxa"/>
            <w:noWrap/>
            <w:vAlign w:val="bottom"/>
            <w:hideMark/>
          </w:tcPr>
          <w:p w14:paraId="13DD222D" w14:textId="77777777" w:rsidR="00EF0112" w:rsidRPr="009820FF" w:rsidRDefault="00EF0112">
            <w:pPr>
              <w:rPr>
                <w:rFonts w:ascii="Arial" w:hAnsi="Arial" w:cs="Arial"/>
                <w:color w:val="000000"/>
                <w:sz w:val="20"/>
                <w:szCs w:val="20"/>
              </w:rPr>
            </w:pPr>
          </w:p>
        </w:tc>
        <w:tc>
          <w:tcPr>
            <w:tcW w:w="2818" w:type="dxa"/>
            <w:gridSpan w:val="2"/>
            <w:noWrap/>
            <w:vAlign w:val="bottom"/>
            <w:hideMark/>
          </w:tcPr>
          <w:p w14:paraId="2574C29C"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Berlin+ Brandenburg</w:t>
            </w:r>
          </w:p>
        </w:tc>
        <w:tc>
          <w:tcPr>
            <w:tcW w:w="2907" w:type="dxa"/>
            <w:noWrap/>
            <w:vAlign w:val="bottom"/>
            <w:hideMark/>
          </w:tcPr>
          <w:p w14:paraId="0B5A9F3C" w14:textId="77777777" w:rsidR="00EF0112" w:rsidRPr="009820FF" w:rsidRDefault="00EF0112">
            <w:pPr>
              <w:rPr>
                <w:rFonts w:ascii="Arial" w:hAnsi="Arial" w:cs="Arial"/>
                <w:color w:val="000000"/>
                <w:sz w:val="20"/>
                <w:szCs w:val="20"/>
              </w:rPr>
            </w:pPr>
          </w:p>
        </w:tc>
        <w:tc>
          <w:tcPr>
            <w:tcW w:w="1200" w:type="dxa"/>
            <w:noWrap/>
            <w:vAlign w:val="bottom"/>
            <w:hideMark/>
          </w:tcPr>
          <w:p w14:paraId="2E9B7BFE" w14:textId="77777777" w:rsidR="00EF0112" w:rsidRPr="009820FF" w:rsidRDefault="00EF0112">
            <w:pPr>
              <w:rPr>
                <w:rFonts w:ascii="Arial" w:hAnsi="Arial" w:cs="Arial"/>
                <w:sz w:val="20"/>
                <w:szCs w:val="20"/>
              </w:rPr>
            </w:pPr>
          </w:p>
        </w:tc>
      </w:tr>
      <w:tr w:rsidR="00EF0112" w:rsidRPr="00C25C69" w14:paraId="31E0E43B" w14:textId="77777777" w:rsidTr="00EF0112">
        <w:trPr>
          <w:trHeight w:val="300"/>
        </w:trPr>
        <w:tc>
          <w:tcPr>
            <w:tcW w:w="2144" w:type="dxa"/>
            <w:noWrap/>
            <w:vAlign w:val="bottom"/>
            <w:hideMark/>
          </w:tcPr>
          <w:p w14:paraId="2F492093" w14:textId="77777777" w:rsidR="00EF0112" w:rsidRPr="009820FF" w:rsidRDefault="00EF0112">
            <w:pPr>
              <w:rPr>
                <w:rFonts w:ascii="Arial" w:hAnsi="Arial" w:cs="Arial"/>
                <w:sz w:val="20"/>
                <w:szCs w:val="20"/>
              </w:rPr>
            </w:pPr>
          </w:p>
        </w:tc>
        <w:tc>
          <w:tcPr>
            <w:tcW w:w="1225" w:type="dxa"/>
            <w:noWrap/>
            <w:vAlign w:val="bottom"/>
            <w:hideMark/>
          </w:tcPr>
          <w:p w14:paraId="237375DB" w14:textId="77777777" w:rsidR="00EF0112" w:rsidRPr="009820FF" w:rsidRDefault="00EF0112">
            <w:pPr>
              <w:rPr>
                <w:rFonts w:ascii="Arial" w:hAnsi="Arial" w:cs="Arial"/>
                <w:sz w:val="20"/>
                <w:szCs w:val="20"/>
              </w:rPr>
            </w:pPr>
          </w:p>
        </w:tc>
        <w:tc>
          <w:tcPr>
            <w:tcW w:w="1593" w:type="dxa"/>
            <w:noWrap/>
            <w:vAlign w:val="bottom"/>
            <w:hideMark/>
          </w:tcPr>
          <w:p w14:paraId="1F7D0CDB" w14:textId="77777777" w:rsidR="00EF0112" w:rsidRPr="009820FF" w:rsidRDefault="00EF0112">
            <w:pPr>
              <w:jc w:val="center"/>
              <w:rPr>
                <w:rFonts w:ascii="Arial" w:hAnsi="Arial" w:cs="Arial"/>
                <w:color w:val="000000"/>
                <w:sz w:val="20"/>
                <w:szCs w:val="20"/>
              </w:rPr>
            </w:pPr>
            <w:r w:rsidRPr="009820FF">
              <w:rPr>
                <w:rFonts w:ascii="Arial" w:hAnsi="Arial" w:cs="Arial"/>
                <w:color w:val="000000"/>
                <w:sz w:val="20"/>
                <w:szCs w:val="20"/>
              </w:rPr>
              <w:t xml:space="preserve">              =</w:t>
            </w:r>
          </w:p>
        </w:tc>
        <w:tc>
          <w:tcPr>
            <w:tcW w:w="2907" w:type="dxa"/>
            <w:noWrap/>
            <w:vAlign w:val="bottom"/>
            <w:hideMark/>
          </w:tcPr>
          <w:p w14:paraId="1B62ED2D"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 xml:space="preserve">                         1.421.750.000,00   </w:t>
            </w:r>
          </w:p>
        </w:tc>
        <w:tc>
          <w:tcPr>
            <w:tcW w:w="1200" w:type="dxa"/>
            <w:noWrap/>
            <w:vAlign w:val="bottom"/>
            <w:hideMark/>
          </w:tcPr>
          <w:p w14:paraId="3D3192FE"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Stück Eier</w:t>
            </w:r>
          </w:p>
        </w:tc>
      </w:tr>
      <w:tr w:rsidR="00EF0112" w:rsidRPr="00C25C69" w14:paraId="53044E55" w14:textId="77777777" w:rsidTr="00EF0112">
        <w:trPr>
          <w:trHeight w:val="300"/>
        </w:trPr>
        <w:tc>
          <w:tcPr>
            <w:tcW w:w="2144" w:type="dxa"/>
            <w:noWrap/>
            <w:vAlign w:val="bottom"/>
            <w:hideMark/>
          </w:tcPr>
          <w:p w14:paraId="1BA069A0" w14:textId="77777777" w:rsidR="00EF0112" w:rsidRPr="009820FF" w:rsidRDefault="00EF0112">
            <w:pPr>
              <w:rPr>
                <w:rFonts w:ascii="Arial" w:hAnsi="Arial" w:cs="Arial"/>
                <w:color w:val="000000"/>
                <w:sz w:val="20"/>
                <w:szCs w:val="20"/>
              </w:rPr>
            </w:pPr>
          </w:p>
        </w:tc>
        <w:tc>
          <w:tcPr>
            <w:tcW w:w="1225" w:type="dxa"/>
            <w:noWrap/>
            <w:vAlign w:val="bottom"/>
            <w:hideMark/>
          </w:tcPr>
          <w:p w14:paraId="7400EFD2" w14:textId="77777777" w:rsidR="00EF0112" w:rsidRPr="009820FF" w:rsidRDefault="00EF0112">
            <w:pPr>
              <w:rPr>
                <w:rFonts w:ascii="Arial" w:hAnsi="Arial" w:cs="Arial"/>
                <w:sz w:val="20"/>
                <w:szCs w:val="20"/>
              </w:rPr>
            </w:pPr>
          </w:p>
        </w:tc>
        <w:tc>
          <w:tcPr>
            <w:tcW w:w="1593" w:type="dxa"/>
            <w:noWrap/>
            <w:vAlign w:val="bottom"/>
            <w:hideMark/>
          </w:tcPr>
          <w:p w14:paraId="62FD3D2E" w14:textId="77777777" w:rsidR="00EF0112" w:rsidRPr="009820FF" w:rsidRDefault="00EF0112">
            <w:pPr>
              <w:rPr>
                <w:rFonts w:ascii="Arial" w:hAnsi="Arial" w:cs="Arial"/>
                <w:sz w:val="20"/>
                <w:szCs w:val="20"/>
              </w:rPr>
            </w:pPr>
          </w:p>
        </w:tc>
        <w:tc>
          <w:tcPr>
            <w:tcW w:w="2907" w:type="dxa"/>
            <w:noWrap/>
            <w:vAlign w:val="bottom"/>
            <w:hideMark/>
          </w:tcPr>
          <w:p w14:paraId="2820EB26" w14:textId="77777777" w:rsidR="00EF0112" w:rsidRPr="009820FF" w:rsidRDefault="00EF0112">
            <w:pPr>
              <w:rPr>
                <w:rFonts w:ascii="Arial" w:hAnsi="Arial" w:cs="Arial"/>
                <w:sz w:val="20"/>
                <w:szCs w:val="20"/>
              </w:rPr>
            </w:pPr>
          </w:p>
        </w:tc>
        <w:tc>
          <w:tcPr>
            <w:tcW w:w="1200" w:type="dxa"/>
            <w:noWrap/>
            <w:vAlign w:val="bottom"/>
            <w:hideMark/>
          </w:tcPr>
          <w:p w14:paraId="11E9D7B1" w14:textId="77777777" w:rsidR="00EF0112" w:rsidRPr="009820FF" w:rsidRDefault="00EF0112">
            <w:pPr>
              <w:rPr>
                <w:rFonts w:ascii="Arial" w:hAnsi="Arial" w:cs="Arial"/>
                <w:sz w:val="20"/>
                <w:szCs w:val="20"/>
              </w:rPr>
            </w:pPr>
          </w:p>
        </w:tc>
      </w:tr>
      <w:tr w:rsidR="00EF0112" w:rsidRPr="00C25C69" w14:paraId="0F513C6F" w14:textId="77777777" w:rsidTr="00EF0112">
        <w:trPr>
          <w:trHeight w:val="300"/>
        </w:trPr>
        <w:tc>
          <w:tcPr>
            <w:tcW w:w="4962" w:type="dxa"/>
            <w:gridSpan w:val="3"/>
            <w:noWrap/>
            <w:vAlign w:val="bottom"/>
            <w:hideMark/>
          </w:tcPr>
          <w:p w14:paraId="673DF316"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lastRenderedPageBreak/>
              <w:t>Der Marktanteil Bio-Eier beträgt derzeit 13 %.      =</w:t>
            </w:r>
          </w:p>
        </w:tc>
        <w:tc>
          <w:tcPr>
            <w:tcW w:w="2907" w:type="dxa"/>
            <w:noWrap/>
            <w:vAlign w:val="bottom"/>
            <w:hideMark/>
          </w:tcPr>
          <w:p w14:paraId="4EA37586"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 xml:space="preserve">                             184.827.500,00   </w:t>
            </w:r>
          </w:p>
        </w:tc>
        <w:tc>
          <w:tcPr>
            <w:tcW w:w="1200" w:type="dxa"/>
            <w:noWrap/>
            <w:vAlign w:val="bottom"/>
            <w:hideMark/>
          </w:tcPr>
          <w:p w14:paraId="6FE06A0C"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Stück Eier</w:t>
            </w:r>
          </w:p>
        </w:tc>
      </w:tr>
      <w:tr w:rsidR="00EF0112" w:rsidRPr="00C25C69" w14:paraId="3A371194" w14:textId="77777777" w:rsidTr="00EF0112">
        <w:trPr>
          <w:trHeight w:val="300"/>
        </w:trPr>
        <w:tc>
          <w:tcPr>
            <w:tcW w:w="2144" w:type="dxa"/>
            <w:noWrap/>
            <w:vAlign w:val="bottom"/>
            <w:hideMark/>
          </w:tcPr>
          <w:p w14:paraId="3A881B5B" w14:textId="77777777" w:rsidR="00EF0112" w:rsidRPr="009820FF" w:rsidRDefault="00EF0112">
            <w:pPr>
              <w:rPr>
                <w:rFonts w:ascii="Arial" w:hAnsi="Arial" w:cs="Arial"/>
                <w:color w:val="000000"/>
                <w:sz w:val="20"/>
                <w:szCs w:val="20"/>
              </w:rPr>
            </w:pPr>
          </w:p>
        </w:tc>
        <w:tc>
          <w:tcPr>
            <w:tcW w:w="1225" w:type="dxa"/>
            <w:noWrap/>
            <w:vAlign w:val="bottom"/>
            <w:hideMark/>
          </w:tcPr>
          <w:p w14:paraId="128E5245" w14:textId="77777777" w:rsidR="00EF0112" w:rsidRPr="009820FF" w:rsidRDefault="00EF0112">
            <w:pPr>
              <w:rPr>
                <w:rFonts w:ascii="Arial" w:hAnsi="Arial" w:cs="Arial"/>
                <w:sz w:val="20"/>
                <w:szCs w:val="20"/>
              </w:rPr>
            </w:pPr>
          </w:p>
        </w:tc>
        <w:tc>
          <w:tcPr>
            <w:tcW w:w="1593" w:type="dxa"/>
            <w:noWrap/>
            <w:vAlign w:val="bottom"/>
            <w:hideMark/>
          </w:tcPr>
          <w:p w14:paraId="78F6DD3B" w14:textId="77777777" w:rsidR="00EF0112" w:rsidRPr="009820FF" w:rsidRDefault="00EF0112">
            <w:pPr>
              <w:rPr>
                <w:rFonts w:ascii="Arial" w:hAnsi="Arial" w:cs="Arial"/>
                <w:sz w:val="20"/>
                <w:szCs w:val="20"/>
              </w:rPr>
            </w:pPr>
          </w:p>
        </w:tc>
        <w:tc>
          <w:tcPr>
            <w:tcW w:w="2907" w:type="dxa"/>
            <w:noWrap/>
            <w:vAlign w:val="bottom"/>
            <w:hideMark/>
          </w:tcPr>
          <w:p w14:paraId="31921B2B" w14:textId="77777777" w:rsidR="00EF0112" w:rsidRPr="009820FF" w:rsidRDefault="00EF0112">
            <w:pPr>
              <w:rPr>
                <w:rFonts w:ascii="Arial" w:hAnsi="Arial" w:cs="Arial"/>
                <w:sz w:val="20"/>
                <w:szCs w:val="20"/>
              </w:rPr>
            </w:pPr>
          </w:p>
        </w:tc>
        <w:tc>
          <w:tcPr>
            <w:tcW w:w="1200" w:type="dxa"/>
            <w:noWrap/>
            <w:vAlign w:val="bottom"/>
            <w:hideMark/>
          </w:tcPr>
          <w:p w14:paraId="4D29087A" w14:textId="77777777" w:rsidR="00EF0112" w:rsidRPr="009820FF" w:rsidRDefault="00EF0112">
            <w:pPr>
              <w:rPr>
                <w:rFonts w:ascii="Arial" w:hAnsi="Arial" w:cs="Arial"/>
                <w:sz w:val="20"/>
                <w:szCs w:val="20"/>
              </w:rPr>
            </w:pPr>
          </w:p>
        </w:tc>
      </w:tr>
      <w:tr w:rsidR="00EF0112" w:rsidRPr="00C25C69" w14:paraId="0E2D62B4" w14:textId="77777777" w:rsidTr="00EF0112">
        <w:trPr>
          <w:trHeight w:val="300"/>
        </w:trPr>
        <w:tc>
          <w:tcPr>
            <w:tcW w:w="4962" w:type="dxa"/>
            <w:gridSpan w:val="3"/>
            <w:noWrap/>
            <w:vAlign w:val="bottom"/>
            <w:hideMark/>
          </w:tcPr>
          <w:p w14:paraId="6DAA2BC3"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bei durchschnittlicher 291 Eier/ Huhn und Jahr    =</w:t>
            </w:r>
          </w:p>
        </w:tc>
        <w:tc>
          <w:tcPr>
            <w:tcW w:w="2907" w:type="dxa"/>
            <w:noWrap/>
            <w:vAlign w:val="bottom"/>
            <w:hideMark/>
          </w:tcPr>
          <w:p w14:paraId="345DBF3E"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 xml:space="preserve">                                     635.146,05   </w:t>
            </w:r>
          </w:p>
        </w:tc>
        <w:tc>
          <w:tcPr>
            <w:tcW w:w="1200" w:type="dxa"/>
            <w:noWrap/>
            <w:vAlign w:val="bottom"/>
            <w:hideMark/>
          </w:tcPr>
          <w:p w14:paraId="0B7E7A7A"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Hühner</w:t>
            </w:r>
          </w:p>
        </w:tc>
      </w:tr>
      <w:tr w:rsidR="00EF0112" w:rsidRPr="00C25C69" w14:paraId="7C0ECC42" w14:textId="77777777" w:rsidTr="00EF0112">
        <w:trPr>
          <w:trHeight w:val="300"/>
        </w:trPr>
        <w:tc>
          <w:tcPr>
            <w:tcW w:w="2144" w:type="dxa"/>
            <w:noWrap/>
            <w:vAlign w:val="bottom"/>
            <w:hideMark/>
          </w:tcPr>
          <w:p w14:paraId="7E3058B2" w14:textId="77777777" w:rsidR="00EF0112" w:rsidRPr="009820FF" w:rsidRDefault="00EF0112">
            <w:pPr>
              <w:rPr>
                <w:rFonts w:ascii="Arial" w:hAnsi="Arial" w:cs="Arial"/>
                <w:color w:val="000000"/>
                <w:sz w:val="20"/>
                <w:szCs w:val="20"/>
              </w:rPr>
            </w:pPr>
          </w:p>
        </w:tc>
        <w:tc>
          <w:tcPr>
            <w:tcW w:w="1225" w:type="dxa"/>
            <w:noWrap/>
            <w:vAlign w:val="bottom"/>
            <w:hideMark/>
          </w:tcPr>
          <w:p w14:paraId="1FC7A58B" w14:textId="77777777" w:rsidR="00EF0112" w:rsidRPr="009820FF" w:rsidRDefault="00EF0112">
            <w:pPr>
              <w:rPr>
                <w:rFonts w:ascii="Arial" w:hAnsi="Arial" w:cs="Arial"/>
                <w:sz w:val="20"/>
                <w:szCs w:val="20"/>
              </w:rPr>
            </w:pPr>
          </w:p>
        </w:tc>
        <w:tc>
          <w:tcPr>
            <w:tcW w:w="1593" w:type="dxa"/>
            <w:noWrap/>
            <w:vAlign w:val="bottom"/>
            <w:hideMark/>
          </w:tcPr>
          <w:p w14:paraId="49268928" w14:textId="77777777" w:rsidR="00EF0112" w:rsidRPr="009820FF" w:rsidRDefault="00EF0112">
            <w:pPr>
              <w:rPr>
                <w:rFonts w:ascii="Arial" w:hAnsi="Arial" w:cs="Arial"/>
                <w:sz w:val="20"/>
                <w:szCs w:val="20"/>
              </w:rPr>
            </w:pPr>
          </w:p>
        </w:tc>
        <w:tc>
          <w:tcPr>
            <w:tcW w:w="2907" w:type="dxa"/>
            <w:noWrap/>
            <w:vAlign w:val="bottom"/>
            <w:hideMark/>
          </w:tcPr>
          <w:p w14:paraId="66689E31" w14:textId="77777777" w:rsidR="00EF0112" w:rsidRPr="009820FF" w:rsidRDefault="00EF0112">
            <w:pPr>
              <w:rPr>
                <w:rFonts w:ascii="Arial" w:hAnsi="Arial" w:cs="Arial"/>
                <w:sz w:val="20"/>
                <w:szCs w:val="20"/>
              </w:rPr>
            </w:pPr>
          </w:p>
        </w:tc>
        <w:tc>
          <w:tcPr>
            <w:tcW w:w="1200" w:type="dxa"/>
            <w:noWrap/>
            <w:vAlign w:val="bottom"/>
            <w:hideMark/>
          </w:tcPr>
          <w:p w14:paraId="5689B5C3" w14:textId="77777777" w:rsidR="00EF0112" w:rsidRPr="009820FF" w:rsidRDefault="00EF0112">
            <w:pPr>
              <w:rPr>
                <w:rFonts w:ascii="Arial" w:hAnsi="Arial" w:cs="Arial"/>
                <w:sz w:val="20"/>
                <w:szCs w:val="20"/>
              </w:rPr>
            </w:pPr>
          </w:p>
        </w:tc>
      </w:tr>
      <w:tr w:rsidR="00EF0112" w:rsidRPr="00C25C69" w14:paraId="5F574364" w14:textId="77777777" w:rsidTr="00EF0112">
        <w:trPr>
          <w:trHeight w:val="300"/>
        </w:trPr>
        <w:tc>
          <w:tcPr>
            <w:tcW w:w="9069" w:type="dxa"/>
            <w:gridSpan w:val="5"/>
            <w:noWrap/>
            <w:vAlign w:val="bottom"/>
            <w:hideMark/>
          </w:tcPr>
          <w:p w14:paraId="5EBEF8AF"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Bei einer echten Bio- Erzeugung mit max. 3000 Hühnern / Stall (Anlage bzw. Gebäude) ergibt das :</w:t>
            </w:r>
          </w:p>
        </w:tc>
      </w:tr>
      <w:tr w:rsidR="00EF0112" w:rsidRPr="00C25C69" w14:paraId="2E9E9706" w14:textId="77777777" w:rsidTr="00EF0112">
        <w:trPr>
          <w:trHeight w:val="300"/>
        </w:trPr>
        <w:tc>
          <w:tcPr>
            <w:tcW w:w="2144" w:type="dxa"/>
            <w:noWrap/>
            <w:vAlign w:val="bottom"/>
            <w:hideMark/>
          </w:tcPr>
          <w:p w14:paraId="31C129CC" w14:textId="77777777" w:rsidR="00EF0112" w:rsidRPr="009820FF" w:rsidRDefault="00EF0112">
            <w:pPr>
              <w:rPr>
                <w:rFonts w:ascii="Arial" w:hAnsi="Arial" w:cs="Arial"/>
                <w:color w:val="000000"/>
                <w:sz w:val="20"/>
                <w:szCs w:val="20"/>
              </w:rPr>
            </w:pPr>
          </w:p>
        </w:tc>
        <w:tc>
          <w:tcPr>
            <w:tcW w:w="1225" w:type="dxa"/>
            <w:noWrap/>
            <w:vAlign w:val="bottom"/>
            <w:hideMark/>
          </w:tcPr>
          <w:p w14:paraId="5A6D421C" w14:textId="77777777" w:rsidR="00EF0112" w:rsidRPr="009820FF" w:rsidRDefault="00EF0112">
            <w:pPr>
              <w:rPr>
                <w:rFonts w:ascii="Arial" w:hAnsi="Arial" w:cs="Arial"/>
                <w:sz w:val="20"/>
                <w:szCs w:val="20"/>
              </w:rPr>
            </w:pPr>
          </w:p>
        </w:tc>
        <w:tc>
          <w:tcPr>
            <w:tcW w:w="1593" w:type="dxa"/>
            <w:noWrap/>
            <w:vAlign w:val="bottom"/>
            <w:hideMark/>
          </w:tcPr>
          <w:p w14:paraId="2C8E258F" w14:textId="77777777" w:rsidR="00EF0112" w:rsidRPr="009820FF" w:rsidRDefault="00EF0112">
            <w:pPr>
              <w:rPr>
                <w:rFonts w:ascii="Arial" w:hAnsi="Arial" w:cs="Arial"/>
                <w:sz w:val="20"/>
                <w:szCs w:val="20"/>
              </w:rPr>
            </w:pPr>
          </w:p>
        </w:tc>
        <w:tc>
          <w:tcPr>
            <w:tcW w:w="2907" w:type="dxa"/>
            <w:noWrap/>
            <w:vAlign w:val="bottom"/>
            <w:hideMark/>
          </w:tcPr>
          <w:p w14:paraId="64439C50" w14:textId="77777777" w:rsidR="00EF0112" w:rsidRPr="009820FF" w:rsidRDefault="00EF0112">
            <w:pPr>
              <w:rPr>
                <w:rFonts w:ascii="Arial" w:hAnsi="Arial" w:cs="Arial"/>
                <w:sz w:val="20"/>
                <w:szCs w:val="20"/>
              </w:rPr>
            </w:pPr>
          </w:p>
        </w:tc>
        <w:tc>
          <w:tcPr>
            <w:tcW w:w="1200" w:type="dxa"/>
            <w:noWrap/>
            <w:vAlign w:val="bottom"/>
            <w:hideMark/>
          </w:tcPr>
          <w:p w14:paraId="10D0A034" w14:textId="77777777" w:rsidR="00EF0112" w:rsidRPr="009820FF" w:rsidRDefault="00EF0112">
            <w:pPr>
              <w:rPr>
                <w:rFonts w:ascii="Arial" w:hAnsi="Arial" w:cs="Arial"/>
                <w:sz w:val="20"/>
                <w:szCs w:val="20"/>
              </w:rPr>
            </w:pPr>
          </w:p>
        </w:tc>
      </w:tr>
      <w:tr w:rsidR="00EF0112" w:rsidRPr="00C25C69" w14:paraId="42B8F947" w14:textId="77777777" w:rsidTr="00EF0112">
        <w:trPr>
          <w:trHeight w:val="300"/>
        </w:trPr>
        <w:tc>
          <w:tcPr>
            <w:tcW w:w="4962" w:type="dxa"/>
            <w:gridSpan w:val="3"/>
            <w:noWrap/>
            <w:vAlign w:val="bottom"/>
            <w:hideMark/>
          </w:tcPr>
          <w:p w14:paraId="15149A7F" w14:textId="77777777" w:rsidR="00EF0112" w:rsidRPr="009820FF" w:rsidRDefault="00EF0112">
            <w:pPr>
              <w:rPr>
                <w:rFonts w:ascii="Arial" w:hAnsi="Arial" w:cs="Arial"/>
                <w:b/>
                <w:bCs/>
                <w:color w:val="000000"/>
                <w:sz w:val="20"/>
                <w:szCs w:val="20"/>
              </w:rPr>
            </w:pPr>
            <w:r w:rsidRPr="009820FF">
              <w:rPr>
                <w:rFonts w:ascii="Arial" w:hAnsi="Arial" w:cs="Arial"/>
                <w:b/>
                <w:bCs/>
                <w:color w:val="000000"/>
                <w:sz w:val="20"/>
                <w:szCs w:val="20"/>
              </w:rPr>
              <w:t>Anzahl der Betriebe oder Ställe zu je 3000 Hühnern</w:t>
            </w:r>
          </w:p>
        </w:tc>
        <w:tc>
          <w:tcPr>
            <w:tcW w:w="2907" w:type="dxa"/>
            <w:noWrap/>
            <w:vAlign w:val="bottom"/>
            <w:hideMark/>
          </w:tcPr>
          <w:p w14:paraId="5277C165" w14:textId="77777777" w:rsidR="00EF0112" w:rsidRPr="009820FF" w:rsidRDefault="00EF0112">
            <w:pPr>
              <w:rPr>
                <w:rFonts w:ascii="Arial" w:hAnsi="Arial" w:cs="Arial"/>
                <w:b/>
                <w:bCs/>
                <w:color w:val="000000"/>
                <w:sz w:val="20"/>
                <w:szCs w:val="20"/>
              </w:rPr>
            </w:pPr>
            <w:r w:rsidRPr="009820FF">
              <w:rPr>
                <w:rFonts w:ascii="Arial" w:hAnsi="Arial" w:cs="Arial"/>
                <w:b/>
                <w:bCs/>
                <w:color w:val="000000"/>
                <w:sz w:val="20"/>
                <w:szCs w:val="20"/>
              </w:rPr>
              <w:t xml:space="preserve">                                             211,72   </w:t>
            </w:r>
          </w:p>
        </w:tc>
        <w:tc>
          <w:tcPr>
            <w:tcW w:w="1200" w:type="dxa"/>
            <w:noWrap/>
            <w:vAlign w:val="bottom"/>
            <w:hideMark/>
          </w:tcPr>
          <w:p w14:paraId="57430F90" w14:textId="77777777" w:rsidR="00EF0112" w:rsidRPr="009820FF" w:rsidRDefault="00EF0112">
            <w:pPr>
              <w:rPr>
                <w:rFonts w:ascii="Arial" w:hAnsi="Arial" w:cs="Arial"/>
                <w:b/>
                <w:bCs/>
                <w:color w:val="000000"/>
                <w:sz w:val="20"/>
                <w:szCs w:val="20"/>
              </w:rPr>
            </w:pPr>
            <w:r w:rsidRPr="009820FF">
              <w:rPr>
                <w:rFonts w:ascii="Arial" w:hAnsi="Arial" w:cs="Arial"/>
                <w:b/>
                <w:bCs/>
                <w:color w:val="000000"/>
                <w:sz w:val="20"/>
                <w:szCs w:val="20"/>
              </w:rPr>
              <w:t xml:space="preserve">Stück Ställe </w:t>
            </w:r>
          </w:p>
        </w:tc>
      </w:tr>
      <w:tr w:rsidR="00EF0112" w:rsidRPr="00C25C69" w14:paraId="442D66CA" w14:textId="77777777" w:rsidTr="00EF0112">
        <w:trPr>
          <w:trHeight w:val="315"/>
        </w:trPr>
        <w:tc>
          <w:tcPr>
            <w:tcW w:w="2144" w:type="dxa"/>
            <w:tcBorders>
              <w:top w:val="nil"/>
              <w:left w:val="nil"/>
              <w:bottom w:val="double" w:sz="6" w:space="0" w:color="auto"/>
              <w:right w:val="nil"/>
            </w:tcBorders>
            <w:noWrap/>
            <w:vAlign w:val="bottom"/>
            <w:hideMark/>
          </w:tcPr>
          <w:p w14:paraId="4D3FFD32" w14:textId="77777777" w:rsidR="00EF0112" w:rsidRPr="009820FF" w:rsidRDefault="00EF0112">
            <w:pPr>
              <w:rPr>
                <w:rFonts w:ascii="Arial" w:hAnsi="Arial" w:cs="Arial"/>
                <w:b/>
                <w:bCs/>
                <w:color w:val="000000"/>
                <w:sz w:val="20"/>
                <w:szCs w:val="20"/>
              </w:rPr>
            </w:pPr>
            <w:r w:rsidRPr="009820FF">
              <w:rPr>
                <w:rFonts w:ascii="Arial" w:hAnsi="Arial" w:cs="Arial"/>
                <w:b/>
                <w:bCs/>
                <w:color w:val="000000"/>
                <w:sz w:val="20"/>
                <w:szCs w:val="20"/>
              </w:rPr>
              <w:t>bei 13 % Marktanteil</w:t>
            </w:r>
          </w:p>
        </w:tc>
        <w:tc>
          <w:tcPr>
            <w:tcW w:w="1225" w:type="dxa"/>
            <w:tcBorders>
              <w:top w:val="nil"/>
              <w:left w:val="nil"/>
              <w:bottom w:val="double" w:sz="6" w:space="0" w:color="auto"/>
              <w:right w:val="nil"/>
            </w:tcBorders>
            <w:noWrap/>
            <w:vAlign w:val="bottom"/>
            <w:hideMark/>
          </w:tcPr>
          <w:p w14:paraId="2AE1504A" w14:textId="77777777" w:rsidR="00EF0112" w:rsidRPr="009820FF" w:rsidRDefault="00EF0112">
            <w:pPr>
              <w:rPr>
                <w:rFonts w:ascii="Arial" w:hAnsi="Arial" w:cs="Arial"/>
                <w:b/>
                <w:bCs/>
                <w:color w:val="000000"/>
                <w:sz w:val="20"/>
                <w:szCs w:val="20"/>
              </w:rPr>
            </w:pPr>
            <w:r w:rsidRPr="009820FF">
              <w:rPr>
                <w:rFonts w:ascii="Arial" w:hAnsi="Arial" w:cs="Arial"/>
                <w:b/>
                <w:bCs/>
                <w:color w:val="000000"/>
                <w:sz w:val="20"/>
                <w:szCs w:val="20"/>
              </w:rPr>
              <w:t> </w:t>
            </w:r>
          </w:p>
        </w:tc>
        <w:tc>
          <w:tcPr>
            <w:tcW w:w="1593" w:type="dxa"/>
            <w:tcBorders>
              <w:top w:val="nil"/>
              <w:left w:val="nil"/>
              <w:bottom w:val="double" w:sz="6" w:space="0" w:color="auto"/>
              <w:right w:val="nil"/>
            </w:tcBorders>
            <w:noWrap/>
            <w:vAlign w:val="bottom"/>
            <w:hideMark/>
          </w:tcPr>
          <w:p w14:paraId="20D1FAA8" w14:textId="77777777" w:rsidR="00EF0112" w:rsidRPr="009820FF" w:rsidRDefault="00EF0112">
            <w:pPr>
              <w:rPr>
                <w:rFonts w:ascii="Arial" w:hAnsi="Arial" w:cs="Arial"/>
                <w:b/>
                <w:bCs/>
                <w:color w:val="000000"/>
                <w:sz w:val="20"/>
                <w:szCs w:val="20"/>
              </w:rPr>
            </w:pPr>
            <w:r w:rsidRPr="009820FF">
              <w:rPr>
                <w:rFonts w:ascii="Arial" w:hAnsi="Arial" w:cs="Arial"/>
                <w:b/>
                <w:bCs/>
                <w:color w:val="000000"/>
                <w:sz w:val="20"/>
                <w:szCs w:val="20"/>
              </w:rPr>
              <w:t> </w:t>
            </w:r>
          </w:p>
        </w:tc>
        <w:tc>
          <w:tcPr>
            <w:tcW w:w="2907" w:type="dxa"/>
            <w:tcBorders>
              <w:top w:val="nil"/>
              <w:left w:val="nil"/>
              <w:bottom w:val="double" w:sz="6" w:space="0" w:color="auto"/>
              <w:right w:val="nil"/>
            </w:tcBorders>
            <w:noWrap/>
            <w:vAlign w:val="bottom"/>
            <w:hideMark/>
          </w:tcPr>
          <w:p w14:paraId="3289B55B" w14:textId="77777777" w:rsidR="00EF0112" w:rsidRPr="009820FF" w:rsidRDefault="00EF0112">
            <w:pPr>
              <w:rPr>
                <w:rFonts w:ascii="Arial" w:hAnsi="Arial" w:cs="Arial"/>
                <w:b/>
                <w:bCs/>
                <w:color w:val="000000"/>
                <w:sz w:val="20"/>
                <w:szCs w:val="20"/>
              </w:rPr>
            </w:pPr>
            <w:r w:rsidRPr="009820FF">
              <w:rPr>
                <w:rFonts w:ascii="Arial" w:hAnsi="Arial" w:cs="Arial"/>
                <w:b/>
                <w:bCs/>
                <w:color w:val="000000"/>
                <w:sz w:val="20"/>
                <w:szCs w:val="20"/>
              </w:rPr>
              <w:t> </w:t>
            </w:r>
          </w:p>
        </w:tc>
        <w:tc>
          <w:tcPr>
            <w:tcW w:w="1200" w:type="dxa"/>
            <w:tcBorders>
              <w:top w:val="nil"/>
              <w:left w:val="nil"/>
              <w:bottom w:val="double" w:sz="6" w:space="0" w:color="auto"/>
              <w:right w:val="nil"/>
            </w:tcBorders>
            <w:noWrap/>
            <w:vAlign w:val="bottom"/>
            <w:hideMark/>
          </w:tcPr>
          <w:p w14:paraId="67FF31FB" w14:textId="77777777" w:rsidR="00EF0112" w:rsidRPr="009820FF" w:rsidRDefault="00EF0112">
            <w:pPr>
              <w:rPr>
                <w:rFonts w:ascii="Arial" w:hAnsi="Arial" w:cs="Arial"/>
                <w:b/>
                <w:bCs/>
                <w:color w:val="000000"/>
                <w:sz w:val="20"/>
                <w:szCs w:val="20"/>
              </w:rPr>
            </w:pPr>
          </w:p>
        </w:tc>
      </w:tr>
      <w:tr w:rsidR="00EF0112" w:rsidRPr="00C25C69" w14:paraId="503DD480" w14:textId="77777777" w:rsidTr="00EF0112">
        <w:trPr>
          <w:trHeight w:val="315"/>
        </w:trPr>
        <w:tc>
          <w:tcPr>
            <w:tcW w:w="2144" w:type="dxa"/>
            <w:noWrap/>
            <w:vAlign w:val="bottom"/>
            <w:hideMark/>
          </w:tcPr>
          <w:p w14:paraId="1CCD2FD9" w14:textId="77777777" w:rsidR="00EF0112" w:rsidRPr="009820FF" w:rsidRDefault="00EF0112">
            <w:pPr>
              <w:rPr>
                <w:rFonts w:ascii="Arial" w:hAnsi="Arial" w:cs="Arial"/>
                <w:sz w:val="20"/>
                <w:szCs w:val="20"/>
              </w:rPr>
            </w:pPr>
          </w:p>
        </w:tc>
        <w:tc>
          <w:tcPr>
            <w:tcW w:w="1225" w:type="dxa"/>
            <w:noWrap/>
            <w:vAlign w:val="bottom"/>
            <w:hideMark/>
          </w:tcPr>
          <w:p w14:paraId="06B150DB" w14:textId="77777777" w:rsidR="00EF0112" w:rsidRPr="009820FF" w:rsidRDefault="00EF0112">
            <w:pPr>
              <w:rPr>
                <w:rFonts w:ascii="Arial" w:hAnsi="Arial" w:cs="Arial"/>
                <w:sz w:val="20"/>
                <w:szCs w:val="20"/>
              </w:rPr>
            </w:pPr>
          </w:p>
        </w:tc>
        <w:tc>
          <w:tcPr>
            <w:tcW w:w="1593" w:type="dxa"/>
            <w:noWrap/>
            <w:vAlign w:val="bottom"/>
            <w:hideMark/>
          </w:tcPr>
          <w:p w14:paraId="5B779DCD" w14:textId="77777777" w:rsidR="00EF0112" w:rsidRPr="009820FF" w:rsidRDefault="00EF0112">
            <w:pPr>
              <w:rPr>
                <w:rFonts w:ascii="Arial" w:hAnsi="Arial" w:cs="Arial"/>
                <w:sz w:val="20"/>
                <w:szCs w:val="20"/>
              </w:rPr>
            </w:pPr>
          </w:p>
        </w:tc>
        <w:tc>
          <w:tcPr>
            <w:tcW w:w="2907" w:type="dxa"/>
            <w:noWrap/>
            <w:vAlign w:val="bottom"/>
            <w:hideMark/>
          </w:tcPr>
          <w:p w14:paraId="16ED9CD0" w14:textId="77777777" w:rsidR="00EF0112" w:rsidRPr="009820FF" w:rsidRDefault="00EF0112">
            <w:pPr>
              <w:rPr>
                <w:rFonts w:ascii="Arial" w:hAnsi="Arial" w:cs="Arial"/>
                <w:sz w:val="20"/>
                <w:szCs w:val="20"/>
              </w:rPr>
            </w:pPr>
          </w:p>
        </w:tc>
        <w:tc>
          <w:tcPr>
            <w:tcW w:w="1200" w:type="dxa"/>
            <w:noWrap/>
            <w:vAlign w:val="bottom"/>
            <w:hideMark/>
          </w:tcPr>
          <w:p w14:paraId="34A59B26" w14:textId="77777777" w:rsidR="00EF0112" w:rsidRPr="009820FF" w:rsidRDefault="00EF0112">
            <w:pPr>
              <w:rPr>
                <w:rFonts w:ascii="Arial" w:hAnsi="Arial" w:cs="Arial"/>
                <w:sz w:val="20"/>
                <w:szCs w:val="20"/>
              </w:rPr>
            </w:pPr>
          </w:p>
        </w:tc>
      </w:tr>
      <w:tr w:rsidR="00EF0112" w:rsidRPr="00C25C69" w14:paraId="6DE335E5" w14:textId="77777777" w:rsidTr="00EF0112">
        <w:trPr>
          <w:trHeight w:val="300"/>
        </w:trPr>
        <w:tc>
          <w:tcPr>
            <w:tcW w:w="2144" w:type="dxa"/>
            <w:noWrap/>
            <w:vAlign w:val="bottom"/>
            <w:hideMark/>
          </w:tcPr>
          <w:p w14:paraId="6F0E0837" w14:textId="77777777" w:rsidR="00EF0112" w:rsidRPr="009820FF" w:rsidRDefault="00EF0112">
            <w:pPr>
              <w:rPr>
                <w:rFonts w:ascii="Arial" w:hAnsi="Arial" w:cs="Arial"/>
                <w:sz w:val="20"/>
                <w:szCs w:val="20"/>
              </w:rPr>
            </w:pPr>
          </w:p>
        </w:tc>
        <w:tc>
          <w:tcPr>
            <w:tcW w:w="1225" w:type="dxa"/>
            <w:noWrap/>
            <w:vAlign w:val="bottom"/>
            <w:hideMark/>
          </w:tcPr>
          <w:p w14:paraId="085E1E65" w14:textId="77777777" w:rsidR="00EF0112" w:rsidRPr="009820FF" w:rsidRDefault="00EF0112">
            <w:pPr>
              <w:rPr>
                <w:rFonts w:ascii="Arial" w:hAnsi="Arial" w:cs="Arial"/>
                <w:sz w:val="20"/>
                <w:szCs w:val="20"/>
              </w:rPr>
            </w:pPr>
          </w:p>
        </w:tc>
        <w:tc>
          <w:tcPr>
            <w:tcW w:w="1593" w:type="dxa"/>
            <w:noWrap/>
            <w:vAlign w:val="bottom"/>
            <w:hideMark/>
          </w:tcPr>
          <w:p w14:paraId="1DC0B846" w14:textId="77777777" w:rsidR="00EF0112" w:rsidRPr="009820FF" w:rsidRDefault="00EF0112">
            <w:pPr>
              <w:rPr>
                <w:rFonts w:ascii="Arial" w:hAnsi="Arial" w:cs="Arial"/>
                <w:sz w:val="20"/>
                <w:szCs w:val="20"/>
              </w:rPr>
            </w:pPr>
          </w:p>
        </w:tc>
        <w:tc>
          <w:tcPr>
            <w:tcW w:w="2907" w:type="dxa"/>
            <w:noWrap/>
            <w:vAlign w:val="bottom"/>
            <w:hideMark/>
          </w:tcPr>
          <w:p w14:paraId="056A1606" w14:textId="77777777" w:rsidR="00EF0112" w:rsidRPr="009820FF" w:rsidRDefault="00EF0112">
            <w:pPr>
              <w:rPr>
                <w:rFonts w:ascii="Arial" w:hAnsi="Arial" w:cs="Arial"/>
                <w:sz w:val="20"/>
                <w:szCs w:val="20"/>
              </w:rPr>
            </w:pPr>
          </w:p>
        </w:tc>
        <w:tc>
          <w:tcPr>
            <w:tcW w:w="1200" w:type="dxa"/>
            <w:noWrap/>
            <w:vAlign w:val="bottom"/>
            <w:hideMark/>
          </w:tcPr>
          <w:p w14:paraId="51DB8752" w14:textId="77777777" w:rsidR="00EF0112" w:rsidRPr="009820FF" w:rsidRDefault="00EF0112">
            <w:pPr>
              <w:rPr>
                <w:rFonts w:ascii="Arial" w:hAnsi="Arial" w:cs="Arial"/>
                <w:sz w:val="20"/>
                <w:szCs w:val="20"/>
              </w:rPr>
            </w:pPr>
          </w:p>
        </w:tc>
      </w:tr>
      <w:tr w:rsidR="00EF0112" w:rsidRPr="00C25C69" w14:paraId="6C682BD2" w14:textId="77777777" w:rsidTr="00EF0112">
        <w:trPr>
          <w:trHeight w:val="300"/>
        </w:trPr>
        <w:tc>
          <w:tcPr>
            <w:tcW w:w="4962" w:type="dxa"/>
            <w:gridSpan w:val="3"/>
            <w:noWrap/>
            <w:vAlign w:val="bottom"/>
            <w:hideMark/>
          </w:tcPr>
          <w:p w14:paraId="40977B9E"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Beim theoretischen Marktanteil Bio-Eier von 100 %  =</w:t>
            </w:r>
          </w:p>
        </w:tc>
        <w:tc>
          <w:tcPr>
            <w:tcW w:w="2907" w:type="dxa"/>
            <w:noWrap/>
            <w:vAlign w:val="bottom"/>
            <w:hideMark/>
          </w:tcPr>
          <w:p w14:paraId="0E6E25C2"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 xml:space="preserve">                         1.421.750.000,00   </w:t>
            </w:r>
          </w:p>
        </w:tc>
        <w:tc>
          <w:tcPr>
            <w:tcW w:w="1200" w:type="dxa"/>
            <w:noWrap/>
            <w:vAlign w:val="bottom"/>
            <w:hideMark/>
          </w:tcPr>
          <w:p w14:paraId="32AB3049"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Stück Eier</w:t>
            </w:r>
          </w:p>
        </w:tc>
      </w:tr>
      <w:tr w:rsidR="00EF0112" w:rsidRPr="00C25C69" w14:paraId="50CA2D78" w14:textId="77777777" w:rsidTr="00EF0112">
        <w:trPr>
          <w:trHeight w:val="300"/>
        </w:trPr>
        <w:tc>
          <w:tcPr>
            <w:tcW w:w="2144" w:type="dxa"/>
            <w:noWrap/>
            <w:vAlign w:val="bottom"/>
            <w:hideMark/>
          </w:tcPr>
          <w:p w14:paraId="7366062E" w14:textId="77777777" w:rsidR="00EF0112" w:rsidRPr="009820FF" w:rsidRDefault="00EF0112">
            <w:pPr>
              <w:rPr>
                <w:rFonts w:ascii="Arial" w:hAnsi="Arial" w:cs="Arial"/>
                <w:color w:val="000000"/>
                <w:sz w:val="20"/>
                <w:szCs w:val="20"/>
              </w:rPr>
            </w:pPr>
          </w:p>
        </w:tc>
        <w:tc>
          <w:tcPr>
            <w:tcW w:w="1225" w:type="dxa"/>
            <w:noWrap/>
            <w:vAlign w:val="bottom"/>
            <w:hideMark/>
          </w:tcPr>
          <w:p w14:paraId="2C080C52" w14:textId="77777777" w:rsidR="00EF0112" w:rsidRPr="009820FF" w:rsidRDefault="00EF0112">
            <w:pPr>
              <w:rPr>
                <w:rFonts w:ascii="Arial" w:hAnsi="Arial" w:cs="Arial"/>
                <w:sz w:val="20"/>
                <w:szCs w:val="20"/>
              </w:rPr>
            </w:pPr>
          </w:p>
        </w:tc>
        <w:tc>
          <w:tcPr>
            <w:tcW w:w="1593" w:type="dxa"/>
            <w:noWrap/>
            <w:vAlign w:val="bottom"/>
            <w:hideMark/>
          </w:tcPr>
          <w:p w14:paraId="4BCD7823" w14:textId="77777777" w:rsidR="00EF0112" w:rsidRPr="009820FF" w:rsidRDefault="00EF0112">
            <w:pPr>
              <w:rPr>
                <w:rFonts w:ascii="Arial" w:hAnsi="Arial" w:cs="Arial"/>
                <w:sz w:val="20"/>
                <w:szCs w:val="20"/>
              </w:rPr>
            </w:pPr>
          </w:p>
        </w:tc>
        <w:tc>
          <w:tcPr>
            <w:tcW w:w="2907" w:type="dxa"/>
            <w:noWrap/>
            <w:vAlign w:val="bottom"/>
            <w:hideMark/>
          </w:tcPr>
          <w:p w14:paraId="2486A218" w14:textId="77777777" w:rsidR="00EF0112" w:rsidRPr="009820FF" w:rsidRDefault="00EF0112">
            <w:pPr>
              <w:rPr>
                <w:rFonts w:ascii="Arial" w:hAnsi="Arial" w:cs="Arial"/>
                <w:sz w:val="20"/>
                <w:szCs w:val="20"/>
              </w:rPr>
            </w:pPr>
          </w:p>
        </w:tc>
        <w:tc>
          <w:tcPr>
            <w:tcW w:w="1200" w:type="dxa"/>
            <w:noWrap/>
            <w:vAlign w:val="bottom"/>
            <w:hideMark/>
          </w:tcPr>
          <w:p w14:paraId="5C054237" w14:textId="77777777" w:rsidR="00EF0112" w:rsidRPr="009820FF" w:rsidRDefault="00EF0112">
            <w:pPr>
              <w:rPr>
                <w:rFonts w:ascii="Arial" w:hAnsi="Arial" w:cs="Arial"/>
                <w:sz w:val="20"/>
                <w:szCs w:val="20"/>
              </w:rPr>
            </w:pPr>
          </w:p>
        </w:tc>
      </w:tr>
      <w:tr w:rsidR="00EF0112" w:rsidRPr="00C25C69" w14:paraId="4394880B" w14:textId="77777777" w:rsidTr="00EF0112">
        <w:trPr>
          <w:trHeight w:val="300"/>
        </w:trPr>
        <w:tc>
          <w:tcPr>
            <w:tcW w:w="4962" w:type="dxa"/>
            <w:gridSpan w:val="3"/>
            <w:noWrap/>
            <w:vAlign w:val="bottom"/>
            <w:hideMark/>
          </w:tcPr>
          <w:p w14:paraId="773F273D"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bei durchschnittlicher 291 Eier/ Huhn und Jahr          =</w:t>
            </w:r>
          </w:p>
        </w:tc>
        <w:tc>
          <w:tcPr>
            <w:tcW w:w="2907" w:type="dxa"/>
            <w:noWrap/>
            <w:vAlign w:val="bottom"/>
            <w:hideMark/>
          </w:tcPr>
          <w:p w14:paraId="4CD13669"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 xml:space="preserve">                                 4.885.738,83   </w:t>
            </w:r>
          </w:p>
        </w:tc>
        <w:tc>
          <w:tcPr>
            <w:tcW w:w="1200" w:type="dxa"/>
            <w:noWrap/>
            <w:vAlign w:val="bottom"/>
            <w:hideMark/>
          </w:tcPr>
          <w:p w14:paraId="11213FAD"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Hühner</w:t>
            </w:r>
          </w:p>
        </w:tc>
      </w:tr>
      <w:tr w:rsidR="00EF0112" w:rsidRPr="00C25C69" w14:paraId="18419516" w14:textId="77777777" w:rsidTr="00EF0112">
        <w:trPr>
          <w:trHeight w:val="300"/>
        </w:trPr>
        <w:tc>
          <w:tcPr>
            <w:tcW w:w="2144" w:type="dxa"/>
            <w:noWrap/>
            <w:vAlign w:val="bottom"/>
            <w:hideMark/>
          </w:tcPr>
          <w:p w14:paraId="3433F0AD" w14:textId="77777777" w:rsidR="00EF0112" w:rsidRPr="009820FF" w:rsidRDefault="00EF0112">
            <w:pPr>
              <w:rPr>
                <w:rFonts w:ascii="Arial" w:hAnsi="Arial" w:cs="Arial"/>
                <w:color w:val="000000"/>
                <w:sz w:val="20"/>
                <w:szCs w:val="20"/>
              </w:rPr>
            </w:pPr>
          </w:p>
        </w:tc>
        <w:tc>
          <w:tcPr>
            <w:tcW w:w="1225" w:type="dxa"/>
            <w:noWrap/>
            <w:vAlign w:val="bottom"/>
            <w:hideMark/>
          </w:tcPr>
          <w:p w14:paraId="47A4FF27" w14:textId="77777777" w:rsidR="00EF0112" w:rsidRPr="009820FF" w:rsidRDefault="00EF0112">
            <w:pPr>
              <w:rPr>
                <w:rFonts w:ascii="Arial" w:hAnsi="Arial" w:cs="Arial"/>
                <w:sz w:val="20"/>
                <w:szCs w:val="20"/>
              </w:rPr>
            </w:pPr>
          </w:p>
        </w:tc>
        <w:tc>
          <w:tcPr>
            <w:tcW w:w="1593" w:type="dxa"/>
            <w:noWrap/>
            <w:vAlign w:val="bottom"/>
            <w:hideMark/>
          </w:tcPr>
          <w:p w14:paraId="1FDD60FF" w14:textId="77777777" w:rsidR="00EF0112" w:rsidRPr="009820FF" w:rsidRDefault="00EF0112">
            <w:pPr>
              <w:rPr>
                <w:rFonts w:ascii="Arial" w:hAnsi="Arial" w:cs="Arial"/>
                <w:sz w:val="20"/>
                <w:szCs w:val="20"/>
              </w:rPr>
            </w:pPr>
          </w:p>
        </w:tc>
        <w:tc>
          <w:tcPr>
            <w:tcW w:w="2907" w:type="dxa"/>
            <w:noWrap/>
            <w:vAlign w:val="bottom"/>
            <w:hideMark/>
          </w:tcPr>
          <w:p w14:paraId="0ADEEAB6" w14:textId="77777777" w:rsidR="00EF0112" w:rsidRPr="009820FF" w:rsidRDefault="00EF0112">
            <w:pPr>
              <w:rPr>
                <w:rFonts w:ascii="Arial" w:hAnsi="Arial" w:cs="Arial"/>
                <w:sz w:val="20"/>
                <w:szCs w:val="20"/>
              </w:rPr>
            </w:pPr>
          </w:p>
        </w:tc>
        <w:tc>
          <w:tcPr>
            <w:tcW w:w="1200" w:type="dxa"/>
            <w:noWrap/>
            <w:vAlign w:val="bottom"/>
            <w:hideMark/>
          </w:tcPr>
          <w:p w14:paraId="24DEF3F4" w14:textId="77777777" w:rsidR="00EF0112" w:rsidRPr="009820FF" w:rsidRDefault="00EF0112">
            <w:pPr>
              <w:rPr>
                <w:rFonts w:ascii="Arial" w:hAnsi="Arial" w:cs="Arial"/>
                <w:sz w:val="20"/>
                <w:szCs w:val="20"/>
              </w:rPr>
            </w:pPr>
          </w:p>
        </w:tc>
      </w:tr>
      <w:tr w:rsidR="00EF0112" w:rsidRPr="00C25C69" w14:paraId="70F6F0E2" w14:textId="77777777" w:rsidTr="00EF0112">
        <w:trPr>
          <w:trHeight w:val="300"/>
        </w:trPr>
        <w:tc>
          <w:tcPr>
            <w:tcW w:w="9069" w:type="dxa"/>
            <w:gridSpan w:val="5"/>
            <w:noWrap/>
            <w:vAlign w:val="bottom"/>
            <w:hideMark/>
          </w:tcPr>
          <w:p w14:paraId="27011E5F"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Bei einer echten Bio- Erzeugung mit max. 3000 Hühnern / Stall (Anlage bzw. Gebäude) ergibt das :</w:t>
            </w:r>
          </w:p>
        </w:tc>
      </w:tr>
      <w:tr w:rsidR="00EF0112" w:rsidRPr="00C25C69" w14:paraId="2CAE98FD" w14:textId="77777777" w:rsidTr="00EF0112">
        <w:trPr>
          <w:trHeight w:val="300"/>
        </w:trPr>
        <w:tc>
          <w:tcPr>
            <w:tcW w:w="2144" w:type="dxa"/>
            <w:noWrap/>
            <w:vAlign w:val="bottom"/>
            <w:hideMark/>
          </w:tcPr>
          <w:p w14:paraId="4C840E27" w14:textId="77777777" w:rsidR="00EF0112" w:rsidRPr="009820FF" w:rsidRDefault="00EF0112">
            <w:pPr>
              <w:rPr>
                <w:rFonts w:ascii="Arial" w:hAnsi="Arial" w:cs="Arial"/>
                <w:color w:val="000000"/>
                <w:sz w:val="20"/>
                <w:szCs w:val="20"/>
              </w:rPr>
            </w:pPr>
          </w:p>
        </w:tc>
        <w:tc>
          <w:tcPr>
            <w:tcW w:w="1225" w:type="dxa"/>
            <w:noWrap/>
            <w:vAlign w:val="bottom"/>
            <w:hideMark/>
          </w:tcPr>
          <w:p w14:paraId="011FD858" w14:textId="77777777" w:rsidR="00EF0112" w:rsidRPr="009820FF" w:rsidRDefault="00EF0112">
            <w:pPr>
              <w:rPr>
                <w:rFonts w:ascii="Arial" w:hAnsi="Arial" w:cs="Arial"/>
                <w:sz w:val="20"/>
                <w:szCs w:val="20"/>
              </w:rPr>
            </w:pPr>
          </w:p>
        </w:tc>
        <w:tc>
          <w:tcPr>
            <w:tcW w:w="1593" w:type="dxa"/>
            <w:noWrap/>
            <w:vAlign w:val="bottom"/>
            <w:hideMark/>
          </w:tcPr>
          <w:p w14:paraId="3DBB6A35" w14:textId="77777777" w:rsidR="00EF0112" w:rsidRPr="009820FF" w:rsidRDefault="00EF0112">
            <w:pPr>
              <w:rPr>
                <w:rFonts w:ascii="Arial" w:hAnsi="Arial" w:cs="Arial"/>
                <w:sz w:val="20"/>
                <w:szCs w:val="20"/>
              </w:rPr>
            </w:pPr>
          </w:p>
        </w:tc>
        <w:tc>
          <w:tcPr>
            <w:tcW w:w="2907" w:type="dxa"/>
            <w:noWrap/>
            <w:vAlign w:val="bottom"/>
            <w:hideMark/>
          </w:tcPr>
          <w:p w14:paraId="59E63C9C" w14:textId="77777777" w:rsidR="00EF0112" w:rsidRPr="009820FF" w:rsidRDefault="00EF0112">
            <w:pPr>
              <w:rPr>
                <w:rFonts w:ascii="Arial" w:hAnsi="Arial" w:cs="Arial"/>
                <w:sz w:val="20"/>
                <w:szCs w:val="20"/>
              </w:rPr>
            </w:pPr>
          </w:p>
        </w:tc>
        <w:tc>
          <w:tcPr>
            <w:tcW w:w="1200" w:type="dxa"/>
            <w:noWrap/>
            <w:vAlign w:val="bottom"/>
            <w:hideMark/>
          </w:tcPr>
          <w:p w14:paraId="70B00B4E" w14:textId="77777777" w:rsidR="00EF0112" w:rsidRPr="009820FF" w:rsidRDefault="00EF0112">
            <w:pPr>
              <w:rPr>
                <w:rFonts w:ascii="Arial" w:hAnsi="Arial" w:cs="Arial"/>
                <w:sz w:val="20"/>
                <w:szCs w:val="20"/>
              </w:rPr>
            </w:pPr>
          </w:p>
        </w:tc>
      </w:tr>
      <w:tr w:rsidR="00EF0112" w:rsidRPr="00C25C69" w14:paraId="454D8AB3" w14:textId="77777777" w:rsidTr="00EF0112">
        <w:trPr>
          <w:trHeight w:val="300"/>
        </w:trPr>
        <w:tc>
          <w:tcPr>
            <w:tcW w:w="4962" w:type="dxa"/>
            <w:gridSpan w:val="3"/>
            <w:noWrap/>
            <w:vAlign w:val="bottom"/>
            <w:hideMark/>
          </w:tcPr>
          <w:p w14:paraId="412FD9E2" w14:textId="77777777" w:rsidR="00EF0112" w:rsidRPr="009820FF" w:rsidRDefault="00EF0112">
            <w:pPr>
              <w:rPr>
                <w:rFonts w:ascii="Arial" w:hAnsi="Arial" w:cs="Arial"/>
                <w:b/>
                <w:bCs/>
                <w:color w:val="000000"/>
                <w:sz w:val="20"/>
                <w:szCs w:val="20"/>
              </w:rPr>
            </w:pPr>
            <w:r w:rsidRPr="009820FF">
              <w:rPr>
                <w:rFonts w:ascii="Arial" w:hAnsi="Arial" w:cs="Arial"/>
                <w:b/>
                <w:bCs/>
                <w:color w:val="000000"/>
                <w:sz w:val="20"/>
                <w:szCs w:val="20"/>
              </w:rPr>
              <w:t>Anzahl der Betriebe oder Ställe zu je 3000 Hühnern =</w:t>
            </w:r>
          </w:p>
        </w:tc>
        <w:tc>
          <w:tcPr>
            <w:tcW w:w="2907" w:type="dxa"/>
            <w:noWrap/>
            <w:vAlign w:val="bottom"/>
            <w:hideMark/>
          </w:tcPr>
          <w:p w14:paraId="63C680E0" w14:textId="77777777" w:rsidR="00EF0112" w:rsidRPr="009820FF" w:rsidRDefault="00EF0112">
            <w:pPr>
              <w:rPr>
                <w:rFonts w:ascii="Arial" w:hAnsi="Arial" w:cs="Arial"/>
                <w:b/>
                <w:bCs/>
                <w:color w:val="000000"/>
                <w:sz w:val="20"/>
                <w:szCs w:val="20"/>
              </w:rPr>
            </w:pPr>
            <w:r w:rsidRPr="009820FF">
              <w:rPr>
                <w:rFonts w:ascii="Arial" w:hAnsi="Arial" w:cs="Arial"/>
                <w:b/>
                <w:bCs/>
                <w:color w:val="000000"/>
                <w:sz w:val="20"/>
                <w:szCs w:val="20"/>
              </w:rPr>
              <w:t xml:space="preserve">                                          1.628,58   </w:t>
            </w:r>
          </w:p>
        </w:tc>
        <w:tc>
          <w:tcPr>
            <w:tcW w:w="1200" w:type="dxa"/>
            <w:noWrap/>
            <w:vAlign w:val="bottom"/>
            <w:hideMark/>
          </w:tcPr>
          <w:p w14:paraId="514B000B" w14:textId="77777777" w:rsidR="00EF0112" w:rsidRPr="009820FF" w:rsidRDefault="00EF0112">
            <w:pPr>
              <w:rPr>
                <w:rFonts w:ascii="Arial" w:hAnsi="Arial" w:cs="Arial"/>
                <w:b/>
                <w:bCs/>
                <w:color w:val="000000"/>
                <w:sz w:val="20"/>
                <w:szCs w:val="20"/>
              </w:rPr>
            </w:pPr>
            <w:r w:rsidRPr="009820FF">
              <w:rPr>
                <w:rFonts w:ascii="Arial" w:hAnsi="Arial" w:cs="Arial"/>
                <w:b/>
                <w:bCs/>
                <w:color w:val="000000"/>
                <w:sz w:val="20"/>
                <w:szCs w:val="20"/>
              </w:rPr>
              <w:t>Stück Ställe</w:t>
            </w:r>
          </w:p>
        </w:tc>
      </w:tr>
      <w:tr w:rsidR="00EF0112" w:rsidRPr="00C25C69" w14:paraId="7F77B2CB" w14:textId="77777777" w:rsidTr="00EF0112">
        <w:trPr>
          <w:trHeight w:val="315"/>
        </w:trPr>
        <w:tc>
          <w:tcPr>
            <w:tcW w:w="2144" w:type="dxa"/>
            <w:tcBorders>
              <w:top w:val="nil"/>
              <w:left w:val="nil"/>
              <w:bottom w:val="double" w:sz="6" w:space="0" w:color="auto"/>
              <w:right w:val="nil"/>
            </w:tcBorders>
            <w:noWrap/>
            <w:vAlign w:val="bottom"/>
            <w:hideMark/>
          </w:tcPr>
          <w:p w14:paraId="4ACED3A9" w14:textId="77777777" w:rsidR="00EF0112" w:rsidRPr="009820FF" w:rsidRDefault="00EF0112">
            <w:pPr>
              <w:rPr>
                <w:rFonts w:ascii="Arial" w:hAnsi="Arial" w:cs="Arial"/>
                <w:b/>
                <w:bCs/>
                <w:color w:val="000000"/>
                <w:sz w:val="20"/>
                <w:szCs w:val="20"/>
              </w:rPr>
            </w:pPr>
            <w:r w:rsidRPr="009820FF">
              <w:rPr>
                <w:rFonts w:ascii="Arial" w:hAnsi="Arial" w:cs="Arial"/>
                <w:b/>
                <w:bCs/>
                <w:color w:val="000000"/>
                <w:sz w:val="20"/>
                <w:szCs w:val="20"/>
              </w:rPr>
              <w:t>bei 100 % Marktanteil</w:t>
            </w:r>
          </w:p>
        </w:tc>
        <w:tc>
          <w:tcPr>
            <w:tcW w:w="1225" w:type="dxa"/>
            <w:tcBorders>
              <w:top w:val="nil"/>
              <w:left w:val="nil"/>
              <w:bottom w:val="double" w:sz="6" w:space="0" w:color="auto"/>
              <w:right w:val="nil"/>
            </w:tcBorders>
            <w:noWrap/>
            <w:vAlign w:val="bottom"/>
            <w:hideMark/>
          </w:tcPr>
          <w:p w14:paraId="7B9AE40A" w14:textId="77777777" w:rsidR="00EF0112" w:rsidRPr="009820FF" w:rsidRDefault="00EF0112">
            <w:pPr>
              <w:rPr>
                <w:rFonts w:ascii="Arial" w:hAnsi="Arial" w:cs="Arial"/>
                <w:b/>
                <w:bCs/>
                <w:color w:val="000000"/>
                <w:sz w:val="20"/>
                <w:szCs w:val="20"/>
              </w:rPr>
            </w:pPr>
            <w:r w:rsidRPr="009820FF">
              <w:rPr>
                <w:rFonts w:ascii="Arial" w:hAnsi="Arial" w:cs="Arial"/>
                <w:b/>
                <w:bCs/>
                <w:color w:val="000000"/>
                <w:sz w:val="20"/>
                <w:szCs w:val="20"/>
              </w:rPr>
              <w:t> </w:t>
            </w:r>
          </w:p>
        </w:tc>
        <w:tc>
          <w:tcPr>
            <w:tcW w:w="1593" w:type="dxa"/>
            <w:tcBorders>
              <w:top w:val="nil"/>
              <w:left w:val="nil"/>
              <w:bottom w:val="double" w:sz="6" w:space="0" w:color="auto"/>
              <w:right w:val="nil"/>
            </w:tcBorders>
            <w:noWrap/>
            <w:vAlign w:val="bottom"/>
            <w:hideMark/>
          </w:tcPr>
          <w:p w14:paraId="002B582F" w14:textId="77777777" w:rsidR="00EF0112" w:rsidRPr="009820FF" w:rsidRDefault="00EF0112">
            <w:pPr>
              <w:rPr>
                <w:rFonts w:ascii="Arial" w:hAnsi="Arial" w:cs="Arial"/>
                <w:b/>
                <w:bCs/>
                <w:color w:val="000000"/>
                <w:sz w:val="20"/>
                <w:szCs w:val="20"/>
              </w:rPr>
            </w:pPr>
            <w:r w:rsidRPr="009820FF">
              <w:rPr>
                <w:rFonts w:ascii="Arial" w:hAnsi="Arial" w:cs="Arial"/>
                <w:b/>
                <w:bCs/>
                <w:color w:val="000000"/>
                <w:sz w:val="20"/>
                <w:szCs w:val="20"/>
              </w:rPr>
              <w:t> </w:t>
            </w:r>
          </w:p>
        </w:tc>
        <w:tc>
          <w:tcPr>
            <w:tcW w:w="2907" w:type="dxa"/>
            <w:tcBorders>
              <w:top w:val="nil"/>
              <w:left w:val="nil"/>
              <w:bottom w:val="double" w:sz="6" w:space="0" w:color="auto"/>
              <w:right w:val="nil"/>
            </w:tcBorders>
            <w:noWrap/>
            <w:vAlign w:val="bottom"/>
            <w:hideMark/>
          </w:tcPr>
          <w:p w14:paraId="19E2C2FE" w14:textId="77777777" w:rsidR="00EF0112" w:rsidRPr="009820FF" w:rsidRDefault="00EF0112">
            <w:pPr>
              <w:rPr>
                <w:rFonts w:ascii="Arial" w:hAnsi="Arial" w:cs="Arial"/>
                <w:b/>
                <w:bCs/>
                <w:color w:val="000000"/>
                <w:sz w:val="20"/>
                <w:szCs w:val="20"/>
              </w:rPr>
            </w:pPr>
            <w:r w:rsidRPr="009820FF">
              <w:rPr>
                <w:rFonts w:ascii="Arial" w:hAnsi="Arial" w:cs="Arial"/>
                <w:b/>
                <w:bCs/>
                <w:color w:val="000000"/>
                <w:sz w:val="20"/>
                <w:szCs w:val="20"/>
              </w:rPr>
              <w:t> </w:t>
            </w:r>
          </w:p>
        </w:tc>
        <w:tc>
          <w:tcPr>
            <w:tcW w:w="1200" w:type="dxa"/>
            <w:tcBorders>
              <w:top w:val="nil"/>
              <w:left w:val="nil"/>
              <w:bottom w:val="double" w:sz="6" w:space="0" w:color="auto"/>
              <w:right w:val="nil"/>
            </w:tcBorders>
            <w:noWrap/>
            <w:vAlign w:val="bottom"/>
            <w:hideMark/>
          </w:tcPr>
          <w:p w14:paraId="2B5F3B6E" w14:textId="77777777" w:rsidR="00EF0112" w:rsidRPr="009820FF" w:rsidRDefault="00EF0112">
            <w:pPr>
              <w:rPr>
                <w:rFonts w:ascii="Arial" w:hAnsi="Arial" w:cs="Arial"/>
                <w:b/>
                <w:bCs/>
                <w:color w:val="000000"/>
                <w:sz w:val="20"/>
                <w:szCs w:val="20"/>
              </w:rPr>
            </w:pPr>
            <w:r w:rsidRPr="009820FF">
              <w:rPr>
                <w:rFonts w:ascii="Arial" w:hAnsi="Arial" w:cs="Arial"/>
                <w:b/>
                <w:bCs/>
                <w:color w:val="000000"/>
                <w:sz w:val="20"/>
                <w:szCs w:val="20"/>
              </w:rPr>
              <w:t> </w:t>
            </w:r>
          </w:p>
        </w:tc>
      </w:tr>
      <w:tr w:rsidR="00EF0112" w:rsidRPr="00C25C69" w14:paraId="5F6DE340" w14:textId="77777777" w:rsidTr="00EF0112">
        <w:trPr>
          <w:trHeight w:val="315"/>
        </w:trPr>
        <w:tc>
          <w:tcPr>
            <w:tcW w:w="2144" w:type="dxa"/>
            <w:noWrap/>
            <w:vAlign w:val="bottom"/>
            <w:hideMark/>
          </w:tcPr>
          <w:p w14:paraId="2E13253C" w14:textId="77777777" w:rsidR="00EF0112" w:rsidRPr="009820FF" w:rsidRDefault="00EF0112">
            <w:pPr>
              <w:rPr>
                <w:rFonts w:ascii="Arial" w:hAnsi="Arial" w:cs="Arial"/>
                <w:b/>
                <w:bCs/>
                <w:color w:val="000000"/>
                <w:sz w:val="20"/>
                <w:szCs w:val="20"/>
              </w:rPr>
            </w:pPr>
          </w:p>
        </w:tc>
        <w:tc>
          <w:tcPr>
            <w:tcW w:w="1225" w:type="dxa"/>
            <w:noWrap/>
            <w:vAlign w:val="bottom"/>
            <w:hideMark/>
          </w:tcPr>
          <w:p w14:paraId="2F8842A5" w14:textId="77777777" w:rsidR="00EF0112" w:rsidRPr="009820FF" w:rsidRDefault="00EF0112">
            <w:pPr>
              <w:rPr>
                <w:rFonts w:ascii="Arial" w:hAnsi="Arial" w:cs="Arial"/>
                <w:sz w:val="20"/>
                <w:szCs w:val="20"/>
              </w:rPr>
            </w:pPr>
          </w:p>
        </w:tc>
        <w:tc>
          <w:tcPr>
            <w:tcW w:w="1593" w:type="dxa"/>
            <w:noWrap/>
            <w:vAlign w:val="bottom"/>
            <w:hideMark/>
          </w:tcPr>
          <w:p w14:paraId="1971713C" w14:textId="77777777" w:rsidR="00EF0112" w:rsidRPr="009820FF" w:rsidRDefault="00EF0112">
            <w:pPr>
              <w:rPr>
                <w:rFonts w:ascii="Arial" w:hAnsi="Arial" w:cs="Arial"/>
                <w:sz w:val="20"/>
                <w:szCs w:val="20"/>
              </w:rPr>
            </w:pPr>
          </w:p>
        </w:tc>
        <w:tc>
          <w:tcPr>
            <w:tcW w:w="2907" w:type="dxa"/>
            <w:noWrap/>
            <w:vAlign w:val="bottom"/>
            <w:hideMark/>
          </w:tcPr>
          <w:p w14:paraId="3011D49A" w14:textId="77777777" w:rsidR="00EF0112" w:rsidRPr="009820FF" w:rsidRDefault="00EF0112">
            <w:pPr>
              <w:rPr>
                <w:rFonts w:ascii="Arial" w:hAnsi="Arial" w:cs="Arial"/>
                <w:sz w:val="20"/>
                <w:szCs w:val="20"/>
              </w:rPr>
            </w:pPr>
          </w:p>
        </w:tc>
        <w:tc>
          <w:tcPr>
            <w:tcW w:w="1200" w:type="dxa"/>
            <w:noWrap/>
            <w:vAlign w:val="bottom"/>
            <w:hideMark/>
          </w:tcPr>
          <w:p w14:paraId="3715EE90" w14:textId="77777777" w:rsidR="00EF0112" w:rsidRPr="009820FF" w:rsidRDefault="00EF0112">
            <w:pPr>
              <w:rPr>
                <w:rFonts w:ascii="Arial" w:hAnsi="Arial" w:cs="Arial"/>
                <w:sz w:val="20"/>
                <w:szCs w:val="20"/>
              </w:rPr>
            </w:pPr>
          </w:p>
        </w:tc>
      </w:tr>
      <w:tr w:rsidR="00EF0112" w:rsidRPr="00C25C69" w14:paraId="1E37FE34" w14:textId="77777777" w:rsidTr="00EF0112">
        <w:trPr>
          <w:trHeight w:val="300"/>
        </w:trPr>
        <w:tc>
          <w:tcPr>
            <w:tcW w:w="2144" w:type="dxa"/>
            <w:noWrap/>
            <w:vAlign w:val="bottom"/>
            <w:hideMark/>
          </w:tcPr>
          <w:p w14:paraId="15B3FF65" w14:textId="77777777" w:rsidR="00EF0112" w:rsidRPr="009820FF" w:rsidRDefault="00EF0112">
            <w:pPr>
              <w:rPr>
                <w:rFonts w:ascii="Arial" w:hAnsi="Arial" w:cs="Arial"/>
                <w:sz w:val="20"/>
                <w:szCs w:val="20"/>
              </w:rPr>
            </w:pPr>
          </w:p>
        </w:tc>
        <w:tc>
          <w:tcPr>
            <w:tcW w:w="1225" w:type="dxa"/>
            <w:noWrap/>
            <w:vAlign w:val="bottom"/>
            <w:hideMark/>
          </w:tcPr>
          <w:p w14:paraId="355983CF" w14:textId="77777777" w:rsidR="00EF0112" w:rsidRPr="009820FF" w:rsidRDefault="00EF0112">
            <w:pPr>
              <w:rPr>
                <w:rFonts w:ascii="Arial" w:hAnsi="Arial" w:cs="Arial"/>
                <w:sz w:val="20"/>
                <w:szCs w:val="20"/>
              </w:rPr>
            </w:pPr>
          </w:p>
        </w:tc>
        <w:tc>
          <w:tcPr>
            <w:tcW w:w="1593" w:type="dxa"/>
            <w:noWrap/>
            <w:vAlign w:val="bottom"/>
            <w:hideMark/>
          </w:tcPr>
          <w:p w14:paraId="462265EE" w14:textId="77777777" w:rsidR="00EF0112" w:rsidRPr="009820FF" w:rsidRDefault="00EF0112">
            <w:pPr>
              <w:rPr>
                <w:rFonts w:ascii="Arial" w:hAnsi="Arial" w:cs="Arial"/>
                <w:sz w:val="20"/>
                <w:szCs w:val="20"/>
              </w:rPr>
            </w:pPr>
          </w:p>
        </w:tc>
        <w:tc>
          <w:tcPr>
            <w:tcW w:w="2907" w:type="dxa"/>
            <w:noWrap/>
            <w:vAlign w:val="bottom"/>
            <w:hideMark/>
          </w:tcPr>
          <w:p w14:paraId="30AD2B1C" w14:textId="77777777" w:rsidR="00EF0112" w:rsidRPr="009820FF" w:rsidRDefault="00EF0112">
            <w:pPr>
              <w:rPr>
                <w:rFonts w:ascii="Arial" w:hAnsi="Arial" w:cs="Arial"/>
                <w:sz w:val="20"/>
                <w:szCs w:val="20"/>
              </w:rPr>
            </w:pPr>
          </w:p>
        </w:tc>
        <w:tc>
          <w:tcPr>
            <w:tcW w:w="1200" w:type="dxa"/>
            <w:noWrap/>
            <w:vAlign w:val="bottom"/>
            <w:hideMark/>
          </w:tcPr>
          <w:p w14:paraId="7E5BAE3B" w14:textId="77777777" w:rsidR="00EF0112" w:rsidRPr="009820FF" w:rsidRDefault="00EF0112">
            <w:pPr>
              <w:rPr>
                <w:rFonts w:ascii="Arial" w:hAnsi="Arial" w:cs="Arial"/>
                <w:sz w:val="20"/>
                <w:szCs w:val="20"/>
              </w:rPr>
            </w:pPr>
          </w:p>
        </w:tc>
      </w:tr>
      <w:tr w:rsidR="00EF0112" w:rsidRPr="00C25C69" w14:paraId="61C37040" w14:textId="77777777" w:rsidTr="00EF0112">
        <w:trPr>
          <w:trHeight w:val="300"/>
        </w:trPr>
        <w:tc>
          <w:tcPr>
            <w:tcW w:w="2144" w:type="dxa"/>
            <w:noWrap/>
            <w:vAlign w:val="bottom"/>
            <w:hideMark/>
          </w:tcPr>
          <w:p w14:paraId="651FD29A" w14:textId="77777777" w:rsidR="00EF0112" w:rsidRPr="009820FF" w:rsidRDefault="00EF0112">
            <w:pPr>
              <w:rPr>
                <w:rFonts w:ascii="Arial" w:hAnsi="Arial" w:cs="Arial"/>
                <w:sz w:val="20"/>
                <w:szCs w:val="20"/>
              </w:rPr>
            </w:pPr>
          </w:p>
        </w:tc>
        <w:tc>
          <w:tcPr>
            <w:tcW w:w="1225" w:type="dxa"/>
            <w:noWrap/>
            <w:vAlign w:val="bottom"/>
            <w:hideMark/>
          </w:tcPr>
          <w:p w14:paraId="10DF4340" w14:textId="77777777" w:rsidR="00EF0112" w:rsidRPr="009820FF" w:rsidRDefault="00EF0112">
            <w:pPr>
              <w:rPr>
                <w:rFonts w:ascii="Arial" w:hAnsi="Arial" w:cs="Arial"/>
                <w:sz w:val="20"/>
                <w:szCs w:val="20"/>
              </w:rPr>
            </w:pPr>
          </w:p>
        </w:tc>
        <w:tc>
          <w:tcPr>
            <w:tcW w:w="1593" w:type="dxa"/>
            <w:noWrap/>
            <w:vAlign w:val="bottom"/>
            <w:hideMark/>
          </w:tcPr>
          <w:p w14:paraId="6023B7E7" w14:textId="77777777" w:rsidR="00EF0112" w:rsidRPr="009820FF" w:rsidRDefault="00EF0112">
            <w:pPr>
              <w:rPr>
                <w:rFonts w:ascii="Arial" w:hAnsi="Arial" w:cs="Arial"/>
                <w:sz w:val="20"/>
                <w:szCs w:val="20"/>
              </w:rPr>
            </w:pPr>
          </w:p>
        </w:tc>
        <w:tc>
          <w:tcPr>
            <w:tcW w:w="2907" w:type="dxa"/>
            <w:noWrap/>
            <w:vAlign w:val="bottom"/>
            <w:hideMark/>
          </w:tcPr>
          <w:p w14:paraId="555307F6" w14:textId="77777777" w:rsidR="00EF0112" w:rsidRPr="009820FF" w:rsidRDefault="00EF0112">
            <w:pPr>
              <w:rPr>
                <w:rFonts w:ascii="Arial" w:hAnsi="Arial" w:cs="Arial"/>
                <w:sz w:val="20"/>
                <w:szCs w:val="20"/>
              </w:rPr>
            </w:pPr>
          </w:p>
        </w:tc>
        <w:tc>
          <w:tcPr>
            <w:tcW w:w="1200" w:type="dxa"/>
            <w:noWrap/>
            <w:vAlign w:val="bottom"/>
            <w:hideMark/>
          </w:tcPr>
          <w:p w14:paraId="6D65498C" w14:textId="77777777" w:rsidR="00EF0112" w:rsidRPr="009820FF" w:rsidRDefault="00EF0112">
            <w:pPr>
              <w:rPr>
                <w:rFonts w:ascii="Arial" w:hAnsi="Arial" w:cs="Arial"/>
                <w:sz w:val="20"/>
                <w:szCs w:val="20"/>
              </w:rPr>
            </w:pPr>
          </w:p>
        </w:tc>
      </w:tr>
      <w:tr w:rsidR="00EF0112" w:rsidRPr="00C25C69" w14:paraId="65C6A281" w14:textId="77777777" w:rsidTr="00EF0112">
        <w:trPr>
          <w:trHeight w:val="300"/>
        </w:trPr>
        <w:tc>
          <w:tcPr>
            <w:tcW w:w="9069" w:type="dxa"/>
            <w:gridSpan w:val="5"/>
            <w:noWrap/>
            <w:vAlign w:val="bottom"/>
            <w:hideMark/>
          </w:tcPr>
          <w:p w14:paraId="21B632C6" w14:textId="77777777" w:rsidR="00EF0112" w:rsidRPr="009820FF" w:rsidRDefault="00EF0112">
            <w:pPr>
              <w:rPr>
                <w:rFonts w:ascii="Arial" w:hAnsi="Arial" w:cs="Arial"/>
                <w:b/>
                <w:bCs/>
                <w:color w:val="000000"/>
                <w:sz w:val="20"/>
                <w:szCs w:val="20"/>
              </w:rPr>
            </w:pPr>
            <w:r w:rsidRPr="009820FF">
              <w:rPr>
                <w:rFonts w:ascii="Arial" w:hAnsi="Arial" w:cs="Arial"/>
                <w:b/>
                <w:bCs/>
                <w:color w:val="000000"/>
                <w:sz w:val="20"/>
                <w:szCs w:val="20"/>
              </w:rPr>
              <w:t>Vergleicht man diese Zahlen jetzt mit der Anzahl an Rinderhaltungsbetrieben in Brandenburg,</w:t>
            </w:r>
          </w:p>
        </w:tc>
      </w:tr>
      <w:tr w:rsidR="00EF0112" w:rsidRPr="00C25C69" w14:paraId="2CE4C8E7" w14:textId="77777777" w:rsidTr="00EF0112">
        <w:trPr>
          <w:trHeight w:val="300"/>
        </w:trPr>
        <w:tc>
          <w:tcPr>
            <w:tcW w:w="9069" w:type="dxa"/>
            <w:gridSpan w:val="5"/>
            <w:noWrap/>
            <w:vAlign w:val="bottom"/>
            <w:hideMark/>
          </w:tcPr>
          <w:p w14:paraId="10552122" w14:textId="77777777" w:rsidR="00EF0112" w:rsidRPr="009820FF" w:rsidRDefault="00EF0112">
            <w:pPr>
              <w:rPr>
                <w:rFonts w:ascii="Arial" w:hAnsi="Arial" w:cs="Arial"/>
                <w:b/>
                <w:bCs/>
                <w:color w:val="000000"/>
                <w:sz w:val="20"/>
                <w:szCs w:val="20"/>
              </w:rPr>
            </w:pPr>
            <w:r w:rsidRPr="009820FF">
              <w:rPr>
                <w:rFonts w:ascii="Arial" w:hAnsi="Arial" w:cs="Arial"/>
                <w:b/>
                <w:bCs/>
                <w:color w:val="000000"/>
                <w:sz w:val="20"/>
                <w:szCs w:val="20"/>
              </w:rPr>
              <w:t>kann man erkennen, dass eine kleinteiligere Eierproduktion durchaus realistisch ist.</w:t>
            </w:r>
          </w:p>
        </w:tc>
      </w:tr>
      <w:tr w:rsidR="00EF0112" w:rsidRPr="00C25C69" w14:paraId="328FA51B" w14:textId="77777777" w:rsidTr="00EF0112">
        <w:trPr>
          <w:trHeight w:val="300"/>
        </w:trPr>
        <w:tc>
          <w:tcPr>
            <w:tcW w:w="2144" w:type="dxa"/>
            <w:noWrap/>
            <w:vAlign w:val="bottom"/>
            <w:hideMark/>
          </w:tcPr>
          <w:p w14:paraId="5FFC1E8E" w14:textId="77777777" w:rsidR="00EF0112" w:rsidRPr="009820FF" w:rsidRDefault="00EF0112">
            <w:pPr>
              <w:rPr>
                <w:rFonts w:ascii="Arial" w:hAnsi="Arial" w:cs="Arial"/>
                <w:b/>
                <w:bCs/>
                <w:color w:val="000000"/>
                <w:sz w:val="20"/>
                <w:szCs w:val="20"/>
              </w:rPr>
            </w:pPr>
          </w:p>
        </w:tc>
        <w:tc>
          <w:tcPr>
            <w:tcW w:w="1225" w:type="dxa"/>
            <w:noWrap/>
            <w:vAlign w:val="bottom"/>
            <w:hideMark/>
          </w:tcPr>
          <w:p w14:paraId="662D2937" w14:textId="77777777" w:rsidR="00EF0112" w:rsidRPr="009820FF" w:rsidRDefault="00EF0112">
            <w:pPr>
              <w:rPr>
                <w:rFonts w:ascii="Arial" w:hAnsi="Arial" w:cs="Arial"/>
                <w:sz w:val="20"/>
                <w:szCs w:val="20"/>
              </w:rPr>
            </w:pPr>
          </w:p>
        </w:tc>
        <w:tc>
          <w:tcPr>
            <w:tcW w:w="1593" w:type="dxa"/>
            <w:noWrap/>
            <w:vAlign w:val="bottom"/>
            <w:hideMark/>
          </w:tcPr>
          <w:p w14:paraId="6D9317F1" w14:textId="77777777" w:rsidR="00EF0112" w:rsidRPr="009820FF" w:rsidRDefault="00EF0112">
            <w:pPr>
              <w:rPr>
                <w:rFonts w:ascii="Arial" w:hAnsi="Arial" w:cs="Arial"/>
                <w:sz w:val="20"/>
                <w:szCs w:val="20"/>
              </w:rPr>
            </w:pPr>
          </w:p>
        </w:tc>
        <w:tc>
          <w:tcPr>
            <w:tcW w:w="2907" w:type="dxa"/>
            <w:noWrap/>
            <w:vAlign w:val="bottom"/>
            <w:hideMark/>
          </w:tcPr>
          <w:p w14:paraId="3F0A6725" w14:textId="77777777" w:rsidR="00EF0112" w:rsidRPr="009820FF" w:rsidRDefault="00EF0112">
            <w:pPr>
              <w:rPr>
                <w:rFonts w:ascii="Arial" w:hAnsi="Arial" w:cs="Arial"/>
                <w:sz w:val="20"/>
                <w:szCs w:val="20"/>
              </w:rPr>
            </w:pPr>
          </w:p>
        </w:tc>
        <w:tc>
          <w:tcPr>
            <w:tcW w:w="1200" w:type="dxa"/>
            <w:noWrap/>
            <w:vAlign w:val="bottom"/>
            <w:hideMark/>
          </w:tcPr>
          <w:p w14:paraId="0D23D42E" w14:textId="77777777" w:rsidR="00EF0112" w:rsidRPr="009820FF" w:rsidRDefault="00EF0112">
            <w:pPr>
              <w:rPr>
                <w:rFonts w:ascii="Arial" w:hAnsi="Arial" w:cs="Arial"/>
                <w:sz w:val="20"/>
                <w:szCs w:val="20"/>
              </w:rPr>
            </w:pPr>
          </w:p>
        </w:tc>
      </w:tr>
      <w:tr w:rsidR="00EF0112" w:rsidRPr="00C25C69" w14:paraId="4970D78D" w14:textId="77777777" w:rsidTr="00EF0112">
        <w:trPr>
          <w:trHeight w:val="300"/>
        </w:trPr>
        <w:tc>
          <w:tcPr>
            <w:tcW w:w="9069" w:type="dxa"/>
            <w:gridSpan w:val="5"/>
            <w:noWrap/>
            <w:vAlign w:val="bottom"/>
            <w:hideMark/>
          </w:tcPr>
          <w:p w14:paraId="4BBDBFB8" w14:textId="77777777" w:rsidR="00EF0112" w:rsidRPr="009820FF" w:rsidRDefault="00EF0112">
            <w:pPr>
              <w:rPr>
                <w:rFonts w:ascii="Arial" w:hAnsi="Arial" w:cs="Arial"/>
                <w:i/>
                <w:color w:val="000000"/>
                <w:sz w:val="20"/>
                <w:szCs w:val="20"/>
              </w:rPr>
            </w:pPr>
            <w:r w:rsidRPr="009820FF">
              <w:rPr>
                <w:rFonts w:ascii="Arial" w:hAnsi="Arial" w:cs="Arial"/>
                <w:i/>
                <w:color w:val="000000"/>
                <w:sz w:val="20"/>
                <w:szCs w:val="20"/>
              </w:rPr>
              <w:t>Landwirtschaftliche Haltungen mit Rindern sowie Rinderbestände am 3. November 2017</w:t>
            </w:r>
          </w:p>
        </w:tc>
      </w:tr>
      <w:tr w:rsidR="00EF0112" w:rsidRPr="00C25C69" w14:paraId="5603508D" w14:textId="77777777" w:rsidTr="00EF0112">
        <w:trPr>
          <w:trHeight w:val="300"/>
        </w:trPr>
        <w:tc>
          <w:tcPr>
            <w:tcW w:w="2144" w:type="dxa"/>
            <w:noWrap/>
            <w:vAlign w:val="bottom"/>
            <w:hideMark/>
          </w:tcPr>
          <w:p w14:paraId="090A10AC" w14:textId="77777777" w:rsidR="00EF0112" w:rsidRPr="009820FF" w:rsidRDefault="00EF0112">
            <w:pPr>
              <w:rPr>
                <w:rFonts w:ascii="Arial" w:hAnsi="Arial" w:cs="Arial"/>
                <w:color w:val="000000"/>
                <w:sz w:val="20"/>
                <w:szCs w:val="20"/>
              </w:rPr>
            </w:pPr>
          </w:p>
        </w:tc>
        <w:tc>
          <w:tcPr>
            <w:tcW w:w="1225" w:type="dxa"/>
            <w:noWrap/>
            <w:vAlign w:val="bottom"/>
            <w:hideMark/>
          </w:tcPr>
          <w:p w14:paraId="622E3ECB" w14:textId="77777777" w:rsidR="00EF0112" w:rsidRPr="009820FF" w:rsidRDefault="00EF0112">
            <w:pPr>
              <w:rPr>
                <w:rFonts w:ascii="Arial" w:hAnsi="Arial" w:cs="Arial"/>
                <w:sz w:val="20"/>
                <w:szCs w:val="20"/>
              </w:rPr>
            </w:pPr>
          </w:p>
        </w:tc>
        <w:tc>
          <w:tcPr>
            <w:tcW w:w="1593" w:type="dxa"/>
            <w:noWrap/>
            <w:vAlign w:val="bottom"/>
            <w:hideMark/>
          </w:tcPr>
          <w:p w14:paraId="232BE750" w14:textId="77777777" w:rsidR="00EF0112" w:rsidRPr="009820FF" w:rsidRDefault="00EF0112">
            <w:pPr>
              <w:rPr>
                <w:rFonts w:ascii="Arial" w:hAnsi="Arial" w:cs="Arial"/>
                <w:sz w:val="20"/>
                <w:szCs w:val="20"/>
              </w:rPr>
            </w:pPr>
          </w:p>
        </w:tc>
        <w:tc>
          <w:tcPr>
            <w:tcW w:w="2907" w:type="dxa"/>
            <w:noWrap/>
            <w:vAlign w:val="bottom"/>
            <w:hideMark/>
          </w:tcPr>
          <w:p w14:paraId="66559B50" w14:textId="77777777" w:rsidR="00EF0112" w:rsidRPr="009820FF" w:rsidRDefault="00EF0112">
            <w:pPr>
              <w:rPr>
                <w:rFonts w:ascii="Arial" w:hAnsi="Arial" w:cs="Arial"/>
                <w:sz w:val="20"/>
                <w:szCs w:val="20"/>
              </w:rPr>
            </w:pPr>
          </w:p>
        </w:tc>
        <w:tc>
          <w:tcPr>
            <w:tcW w:w="1200" w:type="dxa"/>
            <w:noWrap/>
            <w:vAlign w:val="bottom"/>
            <w:hideMark/>
          </w:tcPr>
          <w:p w14:paraId="7D342F30" w14:textId="77777777" w:rsidR="00EF0112" w:rsidRPr="009820FF" w:rsidRDefault="00EF0112">
            <w:pPr>
              <w:rPr>
                <w:rFonts w:ascii="Arial" w:hAnsi="Arial" w:cs="Arial"/>
                <w:sz w:val="20"/>
                <w:szCs w:val="20"/>
              </w:rPr>
            </w:pPr>
          </w:p>
        </w:tc>
      </w:tr>
      <w:tr w:rsidR="00EF0112" w:rsidRPr="00C25C69" w14:paraId="3DFC56D3" w14:textId="77777777" w:rsidTr="00EF0112">
        <w:trPr>
          <w:trHeight w:val="300"/>
        </w:trPr>
        <w:tc>
          <w:tcPr>
            <w:tcW w:w="7869" w:type="dxa"/>
            <w:gridSpan w:val="4"/>
            <w:noWrap/>
            <w:vAlign w:val="center"/>
            <w:hideMark/>
          </w:tcPr>
          <w:p w14:paraId="583624D6"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Quelle: Amt für Statistik Berlin-Brandenburg (</w:t>
            </w:r>
            <w:proofErr w:type="spellStart"/>
            <w:r w:rsidRPr="009820FF">
              <w:rPr>
                <w:rFonts w:ascii="Arial" w:hAnsi="Arial" w:cs="Arial"/>
                <w:color w:val="000000"/>
                <w:sz w:val="20"/>
                <w:szCs w:val="20"/>
              </w:rPr>
              <w:t>AfS</w:t>
            </w:r>
            <w:proofErr w:type="spellEnd"/>
            <w:r w:rsidRPr="009820FF">
              <w:rPr>
                <w:rFonts w:ascii="Arial" w:hAnsi="Arial" w:cs="Arial"/>
                <w:color w:val="000000"/>
                <w:sz w:val="20"/>
                <w:szCs w:val="20"/>
              </w:rPr>
              <w:t>)  </w:t>
            </w:r>
            <w:r w:rsidRPr="009820FF">
              <w:rPr>
                <w:rFonts w:ascii="Arial" w:hAnsi="Arial" w:cs="Arial"/>
                <w:color w:val="000000"/>
                <w:sz w:val="20"/>
                <w:szCs w:val="20"/>
                <w:vertAlign w:val="superscript"/>
              </w:rPr>
              <w:t>1</w:t>
            </w:r>
            <w:r w:rsidRPr="009820FF">
              <w:rPr>
                <w:rFonts w:ascii="Arial" w:hAnsi="Arial" w:cs="Arial"/>
                <w:color w:val="000000"/>
                <w:sz w:val="20"/>
                <w:szCs w:val="20"/>
              </w:rPr>
              <w:t xml:space="preserve"> November-Erfassung; </w:t>
            </w:r>
          </w:p>
        </w:tc>
        <w:tc>
          <w:tcPr>
            <w:tcW w:w="1200" w:type="dxa"/>
            <w:noWrap/>
            <w:vAlign w:val="bottom"/>
            <w:hideMark/>
          </w:tcPr>
          <w:p w14:paraId="303009FF" w14:textId="77777777" w:rsidR="00EF0112" w:rsidRPr="009820FF" w:rsidRDefault="00EF0112">
            <w:pPr>
              <w:rPr>
                <w:rFonts w:ascii="Arial" w:hAnsi="Arial" w:cs="Arial"/>
                <w:color w:val="000000"/>
                <w:sz w:val="20"/>
                <w:szCs w:val="20"/>
              </w:rPr>
            </w:pPr>
          </w:p>
        </w:tc>
      </w:tr>
      <w:tr w:rsidR="00EF0112" w:rsidRPr="00C25C69" w14:paraId="15CDDAA3" w14:textId="77777777" w:rsidTr="00EF0112">
        <w:trPr>
          <w:trHeight w:val="300"/>
        </w:trPr>
        <w:tc>
          <w:tcPr>
            <w:tcW w:w="7869" w:type="dxa"/>
            <w:gridSpan w:val="4"/>
            <w:noWrap/>
            <w:vAlign w:val="center"/>
            <w:hideMark/>
          </w:tcPr>
          <w:p w14:paraId="149BB8AB" w14:textId="77777777" w:rsidR="00EF0112" w:rsidRPr="009820FF" w:rsidRDefault="00EF0112">
            <w:pPr>
              <w:rPr>
                <w:rFonts w:ascii="Arial" w:hAnsi="Arial" w:cs="Arial"/>
                <w:color w:val="000000"/>
                <w:sz w:val="20"/>
                <w:szCs w:val="20"/>
              </w:rPr>
            </w:pPr>
            <w:r w:rsidRPr="009820FF">
              <w:rPr>
                <w:rFonts w:ascii="Arial" w:hAnsi="Arial" w:cs="Arial"/>
                <w:color w:val="000000"/>
                <w:sz w:val="20"/>
                <w:szCs w:val="20"/>
              </w:rPr>
              <w:t>2 Auswertung des Herkunftssicherungs- und Informationssystems für Tiere (HIT)</w:t>
            </w:r>
          </w:p>
        </w:tc>
        <w:tc>
          <w:tcPr>
            <w:tcW w:w="1200" w:type="dxa"/>
            <w:noWrap/>
            <w:vAlign w:val="bottom"/>
            <w:hideMark/>
          </w:tcPr>
          <w:p w14:paraId="35082DB2" w14:textId="77777777" w:rsidR="00EF0112" w:rsidRPr="009820FF" w:rsidRDefault="00EF0112">
            <w:pPr>
              <w:rPr>
                <w:rFonts w:ascii="Arial" w:hAnsi="Arial" w:cs="Arial"/>
                <w:color w:val="000000"/>
                <w:sz w:val="20"/>
                <w:szCs w:val="20"/>
              </w:rPr>
            </w:pPr>
          </w:p>
        </w:tc>
      </w:tr>
      <w:tr w:rsidR="00EF0112" w:rsidRPr="00C25C69" w14:paraId="3C46E1CE" w14:textId="77777777" w:rsidTr="00EF0112">
        <w:trPr>
          <w:trHeight w:val="300"/>
        </w:trPr>
        <w:tc>
          <w:tcPr>
            <w:tcW w:w="2144" w:type="dxa"/>
            <w:noWrap/>
            <w:vAlign w:val="bottom"/>
            <w:hideMark/>
          </w:tcPr>
          <w:p w14:paraId="154951F2" w14:textId="77777777" w:rsidR="00EF0112" w:rsidRPr="009820FF" w:rsidRDefault="00EF0112">
            <w:pPr>
              <w:rPr>
                <w:rFonts w:ascii="Arial" w:hAnsi="Arial" w:cs="Arial"/>
                <w:sz w:val="20"/>
                <w:szCs w:val="20"/>
              </w:rPr>
            </w:pPr>
          </w:p>
        </w:tc>
        <w:tc>
          <w:tcPr>
            <w:tcW w:w="1225" w:type="dxa"/>
            <w:noWrap/>
            <w:vAlign w:val="bottom"/>
            <w:hideMark/>
          </w:tcPr>
          <w:p w14:paraId="38D96344" w14:textId="77777777" w:rsidR="00EF0112" w:rsidRPr="009820FF" w:rsidRDefault="00EF0112">
            <w:pPr>
              <w:rPr>
                <w:rFonts w:ascii="Arial" w:hAnsi="Arial" w:cs="Arial"/>
                <w:sz w:val="20"/>
                <w:szCs w:val="20"/>
              </w:rPr>
            </w:pPr>
          </w:p>
        </w:tc>
        <w:tc>
          <w:tcPr>
            <w:tcW w:w="1593" w:type="dxa"/>
            <w:noWrap/>
            <w:vAlign w:val="bottom"/>
            <w:hideMark/>
          </w:tcPr>
          <w:p w14:paraId="06C203F2" w14:textId="77777777" w:rsidR="00EF0112" w:rsidRPr="009820FF" w:rsidRDefault="00EF0112">
            <w:pPr>
              <w:rPr>
                <w:rFonts w:ascii="Arial" w:hAnsi="Arial" w:cs="Arial"/>
                <w:sz w:val="20"/>
                <w:szCs w:val="20"/>
              </w:rPr>
            </w:pPr>
          </w:p>
        </w:tc>
        <w:tc>
          <w:tcPr>
            <w:tcW w:w="2907" w:type="dxa"/>
            <w:noWrap/>
            <w:vAlign w:val="bottom"/>
            <w:hideMark/>
          </w:tcPr>
          <w:p w14:paraId="5C1DFF07" w14:textId="77777777" w:rsidR="00EF0112" w:rsidRPr="009820FF" w:rsidRDefault="00EF0112">
            <w:pPr>
              <w:rPr>
                <w:rFonts w:ascii="Arial" w:hAnsi="Arial" w:cs="Arial"/>
                <w:sz w:val="20"/>
                <w:szCs w:val="20"/>
              </w:rPr>
            </w:pPr>
          </w:p>
        </w:tc>
        <w:tc>
          <w:tcPr>
            <w:tcW w:w="1200" w:type="dxa"/>
            <w:noWrap/>
            <w:vAlign w:val="bottom"/>
            <w:hideMark/>
          </w:tcPr>
          <w:p w14:paraId="05CD9E84" w14:textId="77777777" w:rsidR="00EF0112" w:rsidRPr="009820FF" w:rsidRDefault="00EF0112">
            <w:pPr>
              <w:rPr>
                <w:rFonts w:ascii="Arial" w:hAnsi="Arial" w:cs="Arial"/>
                <w:sz w:val="20"/>
                <w:szCs w:val="20"/>
              </w:rPr>
            </w:pPr>
          </w:p>
        </w:tc>
      </w:tr>
      <w:tr w:rsidR="00EF0112" w:rsidRPr="00C25C69" w14:paraId="494D9E3E" w14:textId="77777777" w:rsidTr="00EF0112">
        <w:trPr>
          <w:trHeight w:val="300"/>
        </w:trPr>
        <w:tc>
          <w:tcPr>
            <w:tcW w:w="2144" w:type="dxa"/>
            <w:vAlign w:val="center"/>
            <w:hideMark/>
          </w:tcPr>
          <w:p w14:paraId="065169FD" w14:textId="77777777" w:rsidR="00EF0112" w:rsidRPr="009820FF" w:rsidRDefault="00EF0112">
            <w:pPr>
              <w:rPr>
                <w:rFonts w:ascii="Arial" w:hAnsi="Arial" w:cs="Arial"/>
                <w:sz w:val="20"/>
                <w:szCs w:val="20"/>
              </w:rPr>
            </w:pPr>
          </w:p>
        </w:tc>
        <w:tc>
          <w:tcPr>
            <w:tcW w:w="1225" w:type="dxa"/>
            <w:vAlign w:val="center"/>
            <w:hideMark/>
          </w:tcPr>
          <w:p w14:paraId="7C5BD3B1" w14:textId="77777777" w:rsidR="00EF0112" w:rsidRPr="009820FF" w:rsidRDefault="00EF0112">
            <w:pPr>
              <w:jc w:val="center"/>
              <w:rPr>
                <w:rFonts w:ascii="Arial" w:hAnsi="Arial" w:cs="Arial"/>
                <w:color w:val="000000"/>
                <w:sz w:val="20"/>
                <w:szCs w:val="20"/>
              </w:rPr>
            </w:pPr>
            <w:r w:rsidRPr="009820FF">
              <w:rPr>
                <w:rFonts w:ascii="Arial" w:hAnsi="Arial" w:cs="Arial"/>
                <w:color w:val="000000"/>
                <w:sz w:val="20"/>
                <w:szCs w:val="20"/>
              </w:rPr>
              <w:t>Haltungen</w:t>
            </w:r>
          </w:p>
        </w:tc>
        <w:tc>
          <w:tcPr>
            <w:tcW w:w="4500" w:type="dxa"/>
            <w:gridSpan w:val="2"/>
            <w:vMerge w:val="restart"/>
            <w:vAlign w:val="center"/>
            <w:hideMark/>
          </w:tcPr>
          <w:p w14:paraId="69D523C3" w14:textId="77777777" w:rsidR="00EF0112" w:rsidRPr="009820FF" w:rsidRDefault="00EF0112">
            <w:pPr>
              <w:jc w:val="center"/>
              <w:rPr>
                <w:rFonts w:ascii="Arial" w:hAnsi="Arial" w:cs="Arial"/>
                <w:color w:val="000000"/>
                <w:sz w:val="20"/>
                <w:szCs w:val="20"/>
              </w:rPr>
            </w:pPr>
            <w:r w:rsidRPr="009820FF">
              <w:rPr>
                <w:rFonts w:ascii="Arial" w:hAnsi="Arial" w:cs="Arial"/>
                <w:color w:val="000000"/>
                <w:sz w:val="20"/>
                <w:szCs w:val="20"/>
              </w:rPr>
              <w:t>Und zwar mit</w:t>
            </w:r>
          </w:p>
        </w:tc>
        <w:tc>
          <w:tcPr>
            <w:tcW w:w="1200" w:type="dxa"/>
            <w:vAlign w:val="center"/>
            <w:hideMark/>
          </w:tcPr>
          <w:p w14:paraId="30C9D06C" w14:textId="77777777" w:rsidR="00EF0112" w:rsidRPr="009820FF" w:rsidRDefault="00EF0112">
            <w:pPr>
              <w:rPr>
                <w:rFonts w:ascii="Arial" w:hAnsi="Arial" w:cs="Arial"/>
                <w:color w:val="000000"/>
                <w:sz w:val="20"/>
                <w:szCs w:val="20"/>
              </w:rPr>
            </w:pPr>
          </w:p>
        </w:tc>
      </w:tr>
      <w:tr w:rsidR="00EF0112" w:rsidRPr="00C25C69" w14:paraId="18198803" w14:textId="77777777" w:rsidTr="00EF0112">
        <w:trPr>
          <w:trHeight w:val="600"/>
        </w:trPr>
        <w:tc>
          <w:tcPr>
            <w:tcW w:w="2144" w:type="dxa"/>
            <w:vAlign w:val="center"/>
            <w:hideMark/>
          </w:tcPr>
          <w:p w14:paraId="41BC96A7" w14:textId="77777777" w:rsidR="00EF0112" w:rsidRPr="009820FF" w:rsidRDefault="00EF0112">
            <w:pPr>
              <w:rPr>
                <w:rFonts w:ascii="Arial" w:hAnsi="Arial" w:cs="Arial"/>
                <w:sz w:val="20"/>
                <w:szCs w:val="20"/>
              </w:rPr>
            </w:pPr>
          </w:p>
        </w:tc>
        <w:tc>
          <w:tcPr>
            <w:tcW w:w="1225" w:type="dxa"/>
            <w:vAlign w:val="center"/>
            <w:hideMark/>
          </w:tcPr>
          <w:p w14:paraId="7AEC4E3F" w14:textId="77777777" w:rsidR="00EF0112" w:rsidRPr="009820FF" w:rsidRDefault="00EF0112">
            <w:pPr>
              <w:jc w:val="center"/>
              <w:rPr>
                <w:rFonts w:ascii="Arial" w:hAnsi="Arial" w:cs="Arial"/>
                <w:color w:val="000000"/>
                <w:sz w:val="20"/>
                <w:szCs w:val="20"/>
              </w:rPr>
            </w:pPr>
            <w:r w:rsidRPr="009820FF">
              <w:rPr>
                <w:rFonts w:ascii="Arial" w:hAnsi="Arial" w:cs="Arial"/>
                <w:color w:val="000000"/>
                <w:sz w:val="20"/>
                <w:szCs w:val="20"/>
              </w:rPr>
              <w:t>  mit Rindern</w:t>
            </w:r>
          </w:p>
        </w:tc>
        <w:tc>
          <w:tcPr>
            <w:tcW w:w="0" w:type="auto"/>
            <w:gridSpan w:val="2"/>
            <w:vMerge/>
            <w:vAlign w:val="center"/>
            <w:hideMark/>
          </w:tcPr>
          <w:p w14:paraId="5682AEF6" w14:textId="77777777" w:rsidR="00EF0112" w:rsidRPr="009820FF" w:rsidRDefault="00EF0112">
            <w:pPr>
              <w:rPr>
                <w:rFonts w:ascii="Arial" w:hAnsi="Arial" w:cs="Arial"/>
                <w:color w:val="000000"/>
                <w:sz w:val="20"/>
                <w:szCs w:val="20"/>
              </w:rPr>
            </w:pPr>
          </w:p>
        </w:tc>
        <w:tc>
          <w:tcPr>
            <w:tcW w:w="1200" w:type="dxa"/>
            <w:vAlign w:val="center"/>
            <w:hideMark/>
          </w:tcPr>
          <w:p w14:paraId="6E7EF8BE" w14:textId="77777777" w:rsidR="00EF0112" w:rsidRPr="009820FF" w:rsidRDefault="00EF0112">
            <w:pPr>
              <w:rPr>
                <w:rFonts w:ascii="Arial" w:hAnsi="Arial" w:cs="Arial"/>
                <w:color w:val="000000"/>
                <w:sz w:val="20"/>
                <w:szCs w:val="20"/>
              </w:rPr>
            </w:pPr>
          </w:p>
        </w:tc>
      </w:tr>
      <w:tr w:rsidR="00EF0112" w:rsidRPr="00C25C69" w14:paraId="19F7DA36" w14:textId="77777777" w:rsidTr="00EF0112">
        <w:trPr>
          <w:trHeight w:val="300"/>
        </w:trPr>
        <w:tc>
          <w:tcPr>
            <w:tcW w:w="2144" w:type="dxa"/>
            <w:vAlign w:val="center"/>
            <w:hideMark/>
          </w:tcPr>
          <w:p w14:paraId="26839FA7" w14:textId="77777777" w:rsidR="00EF0112" w:rsidRPr="009820FF" w:rsidRDefault="00EF0112">
            <w:pPr>
              <w:rPr>
                <w:rFonts w:ascii="Arial" w:hAnsi="Arial" w:cs="Arial"/>
                <w:sz w:val="20"/>
                <w:szCs w:val="20"/>
              </w:rPr>
            </w:pPr>
          </w:p>
        </w:tc>
        <w:tc>
          <w:tcPr>
            <w:tcW w:w="1225" w:type="dxa"/>
            <w:vAlign w:val="center"/>
            <w:hideMark/>
          </w:tcPr>
          <w:p w14:paraId="229084DD" w14:textId="77777777" w:rsidR="00EF0112" w:rsidRPr="009820FF" w:rsidRDefault="00EF0112">
            <w:pPr>
              <w:rPr>
                <w:rFonts w:ascii="Arial" w:hAnsi="Arial" w:cs="Arial"/>
                <w:sz w:val="20"/>
                <w:szCs w:val="20"/>
              </w:rPr>
            </w:pPr>
          </w:p>
        </w:tc>
        <w:tc>
          <w:tcPr>
            <w:tcW w:w="0" w:type="auto"/>
            <w:gridSpan w:val="2"/>
            <w:vMerge/>
            <w:vAlign w:val="center"/>
            <w:hideMark/>
          </w:tcPr>
          <w:p w14:paraId="1D45D8CC" w14:textId="77777777" w:rsidR="00EF0112" w:rsidRPr="009820FF" w:rsidRDefault="00EF0112">
            <w:pPr>
              <w:rPr>
                <w:rFonts w:ascii="Arial" w:hAnsi="Arial" w:cs="Arial"/>
                <w:color w:val="000000"/>
                <w:sz w:val="20"/>
                <w:szCs w:val="20"/>
              </w:rPr>
            </w:pPr>
          </w:p>
        </w:tc>
        <w:tc>
          <w:tcPr>
            <w:tcW w:w="1200" w:type="dxa"/>
            <w:vAlign w:val="center"/>
            <w:hideMark/>
          </w:tcPr>
          <w:p w14:paraId="1B9ABAAA" w14:textId="77777777" w:rsidR="00EF0112" w:rsidRPr="009820FF" w:rsidRDefault="00EF0112">
            <w:pPr>
              <w:rPr>
                <w:rFonts w:ascii="Arial" w:hAnsi="Arial" w:cs="Arial"/>
                <w:sz w:val="20"/>
                <w:szCs w:val="20"/>
              </w:rPr>
            </w:pPr>
          </w:p>
        </w:tc>
      </w:tr>
      <w:tr w:rsidR="00EF0112" w:rsidRPr="00C25C69" w14:paraId="3FC28CA8" w14:textId="77777777" w:rsidTr="00EF0112">
        <w:trPr>
          <w:trHeight w:val="300"/>
        </w:trPr>
        <w:tc>
          <w:tcPr>
            <w:tcW w:w="2144" w:type="dxa"/>
            <w:vAlign w:val="center"/>
            <w:hideMark/>
          </w:tcPr>
          <w:p w14:paraId="547B03E9" w14:textId="77777777" w:rsidR="00EF0112" w:rsidRPr="009820FF" w:rsidRDefault="00EF0112">
            <w:pPr>
              <w:rPr>
                <w:rFonts w:ascii="Arial" w:hAnsi="Arial" w:cs="Arial"/>
                <w:sz w:val="20"/>
                <w:szCs w:val="20"/>
              </w:rPr>
            </w:pPr>
          </w:p>
        </w:tc>
        <w:tc>
          <w:tcPr>
            <w:tcW w:w="1225" w:type="dxa"/>
            <w:vAlign w:val="center"/>
            <w:hideMark/>
          </w:tcPr>
          <w:p w14:paraId="0E51E7A0" w14:textId="77777777" w:rsidR="00EF0112" w:rsidRPr="009820FF" w:rsidRDefault="00EF0112">
            <w:pPr>
              <w:rPr>
                <w:rFonts w:ascii="Arial" w:hAnsi="Arial" w:cs="Arial"/>
                <w:sz w:val="20"/>
                <w:szCs w:val="20"/>
              </w:rPr>
            </w:pPr>
          </w:p>
        </w:tc>
        <w:tc>
          <w:tcPr>
            <w:tcW w:w="1593" w:type="dxa"/>
            <w:vAlign w:val="center"/>
            <w:hideMark/>
          </w:tcPr>
          <w:p w14:paraId="772FA0C4" w14:textId="77777777" w:rsidR="00EF0112" w:rsidRPr="009820FF" w:rsidRDefault="00EF0112">
            <w:pPr>
              <w:jc w:val="center"/>
              <w:rPr>
                <w:rFonts w:ascii="Arial" w:hAnsi="Arial" w:cs="Arial"/>
                <w:color w:val="000000"/>
                <w:sz w:val="20"/>
                <w:szCs w:val="20"/>
              </w:rPr>
            </w:pPr>
            <w:r w:rsidRPr="009820FF">
              <w:rPr>
                <w:rFonts w:ascii="Arial" w:hAnsi="Arial" w:cs="Arial"/>
                <w:color w:val="000000"/>
                <w:sz w:val="20"/>
                <w:szCs w:val="20"/>
              </w:rPr>
              <w:t xml:space="preserve">              Milch-</w:t>
            </w:r>
          </w:p>
        </w:tc>
        <w:tc>
          <w:tcPr>
            <w:tcW w:w="2907" w:type="dxa"/>
            <w:vAlign w:val="center"/>
            <w:hideMark/>
          </w:tcPr>
          <w:p w14:paraId="79376F84" w14:textId="77777777" w:rsidR="00EF0112" w:rsidRPr="009820FF" w:rsidRDefault="00EF0112">
            <w:pPr>
              <w:jc w:val="center"/>
              <w:rPr>
                <w:rFonts w:ascii="Arial" w:hAnsi="Arial" w:cs="Arial"/>
                <w:color w:val="000000"/>
                <w:sz w:val="20"/>
                <w:szCs w:val="20"/>
              </w:rPr>
            </w:pPr>
            <w:r w:rsidRPr="009820FF">
              <w:rPr>
                <w:rFonts w:ascii="Arial" w:hAnsi="Arial" w:cs="Arial"/>
                <w:color w:val="000000"/>
                <w:sz w:val="20"/>
                <w:szCs w:val="20"/>
              </w:rPr>
              <w:t xml:space="preserve">                                    sonstigen</w:t>
            </w:r>
          </w:p>
        </w:tc>
        <w:tc>
          <w:tcPr>
            <w:tcW w:w="1200" w:type="dxa"/>
            <w:vAlign w:val="center"/>
            <w:hideMark/>
          </w:tcPr>
          <w:p w14:paraId="5EBE25F2" w14:textId="77777777" w:rsidR="00EF0112" w:rsidRPr="009820FF" w:rsidRDefault="00EF0112">
            <w:pPr>
              <w:rPr>
                <w:rFonts w:ascii="Arial" w:hAnsi="Arial" w:cs="Arial"/>
                <w:color w:val="000000"/>
                <w:sz w:val="20"/>
                <w:szCs w:val="20"/>
              </w:rPr>
            </w:pPr>
          </w:p>
        </w:tc>
      </w:tr>
      <w:tr w:rsidR="00EF0112" w:rsidRPr="00C25C69" w14:paraId="79D2A4A3" w14:textId="77777777" w:rsidTr="00EF0112">
        <w:trPr>
          <w:trHeight w:val="300"/>
        </w:trPr>
        <w:tc>
          <w:tcPr>
            <w:tcW w:w="2144" w:type="dxa"/>
            <w:tcBorders>
              <w:top w:val="nil"/>
              <w:left w:val="nil"/>
              <w:bottom w:val="single" w:sz="4" w:space="0" w:color="auto"/>
              <w:right w:val="nil"/>
            </w:tcBorders>
            <w:vAlign w:val="center"/>
            <w:hideMark/>
          </w:tcPr>
          <w:p w14:paraId="259AD768" w14:textId="77777777" w:rsidR="00EF0112" w:rsidRPr="009820FF" w:rsidRDefault="00EF0112">
            <w:pPr>
              <w:jc w:val="center"/>
              <w:rPr>
                <w:rFonts w:ascii="Arial" w:hAnsi="Arial" w:cs="Arial"/>
                <w:color w:val="000000"/>
                <w:sz w:val="20"/>
                <w:szCs w:val="20"/>
              </w:rPr>
            </w:pPr>
            <w:r w:rsidRPr="009820FF">
              <w:rPr>
                <w:rFonts w:ascii="Arial" w:hAnsi="Arial" w:cs="Arial"/>
                <w:color w:val="000000"/>
                <w:sz w:val="20"/>
                <w:szCs w:val="20"/>
              </w:rPr>
              <w:t> </w:t>
            </w:r>
          </w:p>
        </w:tc>
        <w:tc>
          <w:tcPr>
            <w:tcW w:w="1225" w:type="dxa"/>
            <w:tcBorders>
              <w:top w:val="nil"/>
              <w:left w:val="nil"/>
              <w:bottom w:val="single" w:sz="4" w:space="0" w:color="auto"/>
              <w:right w:val="nil"/>
            </w:tcBorders>
            <w:vAlign w:val="center"/>
            <w:hideMark/>
          </w:tcPr>
          <w:p w14:paraId="40468A79" w14:textId="77777777" w:rsidR="00EF0112" w:rsidRPr="009820FF" w:rsidRDefault="00EF0112">
            <w:pPr>
              <w:jc w:val="center"/>
              <w:rPr>
                <w:rFonts w:ascii="Arial" w:hAnsi="Arial" w:cs="Arial"/>
                <w:color w:val="000000"/>
                <w:sz w:val="20"/>
                <w:szCs w:val="20"/>
              </w:rPr>
            </w:pPr>
            <w:r w:rsidRPr="009820FF">
              <w:rPr>
                <w:rFonts w:ascii="Arial" w:hAnsi="Arial" w:cs="Arial"/>
                <w:color w:val="000000"/>
                <w:sz w:val="20"/>
                <w:szCs w:val="20"/>
              </w:rPr>
              <w:t> </w:t>
            </w:r>
          </w:p>
        </w:tc>
        <w:tc>
          <w:tcPr>
            <w:tcW w:w="1593" w:type="dxa"/>
            <w:tcBorders>
              <w:top w:val="nil"/>
              <w:left w:val="nil"/>
              <w:bottom w:val="single" w:sz="4" w:space="0" w:color="auto"/>
              <w:right w:val="nil"/>
            </w:tcBorders>
            <w:vAlign w:val="center"/>
            <w:hideMark/>
          </w:tcPr>
          <w:p w14:paraId="6D3B07B1" w14:textId="77777777" w:rsidR="00EF0112" w:rsidRPr="009820FF" w:rsidRDefault="00EF0112">
            <w:pPr>
              <w:jc w:val="center"/>
              <w:rPr>
                <w:rFonts w:ascii="Arial" w:hAnsi="Arial" w:cs="Arial"/>
                <w:color w:val="000000"/>
                <w:sz w:val="20"/>
                <w:szCs w:val="20"/>
              </w:rPr>
            </w:pPr>
            <w:r w:rsidRPr="009820FF">
              <w:rPr>
                <w:rFonts w:ascii="Arial" w:hAnsi="Arial" w:cs="Arial"/>
                <w:color w:val="000000"/>
                <w:sz w:val="20"/>
                <w:szCs w:val="20"/>
              </w:rPr>
              <w:t xml:space="preserve">              </w:t>
            </w:r>
            <w:proofErr w:type="spellStart"/>
            <w:r w:rsidRPr="009820FF">
              <w:rPr>
                <w:rFonts w:ascii="Arial" w:hAnsi="Arial" w:cs="Arial"/>
                <w:color w:val="000000"/>
                <w:sz w:val="20"/>
                <w:szCs w:val="20"/>
              </w:rPr>
              <w:t>kühen</w:t>
            </w:r>
            <w:proofErr w:type="spellEnd"/>
          </w:p>
        </w:tc>
        <w:tc>
          <w:tcPr>
            <w:tcW w:w="2907" w:type="dxa"/>
            <w:tcBorders>
              <w:top w:val="nil"/>
              <w:left w:val="nil"/>
              <w:bottom w:val="single" w:sz="4" w:space="0" w:color="auto"/>
              <w:right w:val="nil"/>
            </w:tcBorders>
            <w:vAlign w:val="center"/>
            <w:hideMark/>
          </w:tcPr>
          <w:p w14:paraId="0CA2F2F0" w14:textId="77777777" w:rsidR="00EF0112" w:rsidRPr="009820FF" w:rsidRDefault="00EF0112">
            <w:pPr>
              <w:jc w:val="center"/>
              <w:rPr>
                <w:rFonts w:ascii="Arial" w:hAnsi="Arial" w:cs="Arial"/>
                <w:color w:val="000000"/>
                <w:sz w:val="20"/>
                <w:szCs w:val="20"/>
              </w:rPr>
            </w:pPr>
            <w:r w:rsidRPr="009820FF">
              <w:rPr>
                <w:rFonts w:ascii="Arial" w:hAnsi="Arial" w:cs="Arial"/>
                <w:color w:val="000000"/>
                <w:sz w:val="20"/>
                <w:szCs w:val="20"/>
              </w:rPr>
              <w:t>                                    Kühen</w:t>
            </w:r>
          </w:p>
        </w:tc>
        <w:tc>
          <w:tcPr>
            <w:tcW w:w="1200" w:type="dxa"/>
            <w:vAlign w:val="center"/>
            <w:hideMark/>
          </w:tcPr>
          <w:p w14:paraId="624E8860" w14:textId="77777777" w:rsidR="00EF0112" w:rsidRPr="009820FF" w:rsidRDefault="00EF0112">
            <w:pPr>
              <w:rPr>
                <w:rFonts w:ascii="Arial" w:hAnsi="Arial" w:cs="Arial"/>
                <w:color w:val="000000"/>
                <w:sz w:val="20"/>
                <w:szCs w:val="20"/>
              </w:rPr>
            </w:pPr>
          </w:p>
        </w:tc>
      </w:tr>
      <w:tr w:rsidR="00EF0112" w:rsidRPr="00C25C69" w14:paraId="29D8E555" w14:textId="77777777" w:rsidTr="00EF0112">
        <w:trPr>
          <w:trHeight w:val="300"/>
        </w:trPr>
        <w:tc>
          <w:tcPr>
            <w:tcW w:w="2144" w:type="dxa"/>
            <w:vAlign w:val="center"/>
            <w:hideMark/>
          </w:tcPr>
          <w:p w14:paraId="2102F249" w14:textId="77777777" w:rsidR="00EF0112" w:rsidRPr="009820FF" w:rsidRDefault="00EF0112">
            <w:pPr>
              <w:rPr>
                <w:rFonts w:ascii="Arial" w:hAnsi="Arial" w:cs="Arial"/>
                <w:b/>
                <w:bCs/>
                <w:color w:val="000000"/>
                <w:sz w:val="20"/>
                <w:szCs w:val="20"/>
              </w:rPr>
            </w:pPr>
            <w:r w:rsidRPr="009820FF">
              <w:rPr>
                <w:rFonts w:ascii="Arial" w:hAnsi="Arial" w:cs="Arial"/>
                <w:b/>
                <w:bCs/>
                <w:color w:val="000000"/>
                <w:sz w:val="20"/>
                <w:szCs w:val="20"/>
              </w:rPr>
              <w:t>Land Brandenburg</w:t>
            </w:r>
          </w:p>
        </w:tc>
        <w:tc>
          <w:tcPr>
            <w:tcW w:w="1225" w:type="dxa"/>
            <w:vAlign w:val="center"/>
            <w:hideMark/>
          </w:tcPr>
          <w:p w14:paraId="091591BF" w14:textId="77777777" w:rsidR="00EF0112" w:rsidRPr="009820FF" w:rsidRDefault="00EF0112">
            <w:pPr>
              <w:jc w:val="center"/>
              <w:rPr>
                <w:rFonts w:ascii="Arial" w:hAnsi="Arial" w:cs="Arial"/>
                <w:b/>
                <w:bCs/>
                <w:color w:val="000000"/>
                <w:sz w:val="20"/>
                <w:szCs w:val="20"/>
              </w:rPr>
            </w:pPr>
            <w:r w:rsidRPr="009820FF">
              <w:rPr>
                <w:rFonts w:ascii="Arial" w:hAnsi="Arial" w:cs="Arial"/>
                <w:b/>
                <w:bCs/>
                <w:color w:val="000000"/>
                <w:sz w:val="20"/>
                <w:szCs w:val="20"/>
              </w:rPr>
              <w:t>4.325</w:t>
            </w:r>
          </w:p>
        </w:tc>
        <w:tc>
          <w:tcPr>
            <w:tcW w:w="1593" w:type="dxa"/>
            <w:vAlign w:val="center"/>
            <w:hideMark/>
          </w:tcPr>
          <w:p w14:paraId="1B84FAD8" w14:textId="77777777" w:rsidR="00EF0112" w:rsidRPr="009820FF" w:rsidRDefault="00EF0112">
            <w:pPr>
              <w:jc w:val="center"/>
              <w:rPr>
                <w:rFonts w:ascii="Arial" w:hAnsi="Arial" w:cs="Arial"/>
                <w:b/>
                <w:bCs/>
                <w:color w:val="000000"/>
                <w:sz w:val="20"/>
                <w:szCs w:val="20"/>
              </w:rPr>
            </w:pPr>
            <w:r w:rsidRPr="009820FF">
              <w:rPr>
                <w:rFonts w:ascii="Arial" w:hAnsi="Arial" w:cs="Arial"/>
                <w:b/>
                <w:bCs/>
                <w:color w:val="000000"/>
                <w:sz w:val="20"/>
                <w:szCs w:val="20"/>
              </w:rPr>
              <w:t xml:space="preserve">             671</w:t>
            </w:r>
          </w:p>
        </w:tc>
        <w:tc>
          <w:tcPr>
            <w:tcW w:w="2907" w:type="dxa"/>
            <w:vAlign w:val="center"/>
            <w:hideMark/>
          </w:tcPr>
          <w:p w14:paraId="5797FB9F" w14:textId="77777777" w:rsidR="00EF0112" w:rsidRPr="009820FF" w:rsidRDefault="00EF0112">
            <w:pPr>
              <w:jc w:val="center"/>
              <w:rPr>
                <w:rFonts w:ascii="Arial" w:hAnsi="Arial" w:cs="Arial"/>
                <w:b/>
                <w:bCs/>
                <w:color w:val="000000"/>
                <w:sz w:val="20"/>
                <w:szCs w:val="20"/>
              </w:rPr>
            </w:pPr>
            <w:r w:rsidRPr="009820FF">
              <w:rPr>
                <w:rFonts w:ascii="Arial" w:hAnsi="Arial" w:cs="Arial"/>
                <w:b/>
                <w:bCs/>
                <w:color w:val="000000"/>
                <w:sz w:val="20"/>
                <w:szCs w:val="20"/>
              </w:rPr>
              <w:t xml:space="preserve">                                   2.618</w:t>
            </w:r>
          </w:p>
        </w:tc>
        <w:tc>
          <w:tcPr>
            <w:tcW w:w="1200" w:type="dxa"/>
            <w:vAlign w:val="center"/>
            <w:hideMark/>
          </w:tcPr>
          <w:p w14:paraId="7C9CE3B7" w14:textId="77777777" w:rsidR="00EF0112" w:rsidRPr="009820FF" w:rsidRDefault="00EF0112">
            <w:pPr>
              <w:rPr>
                <w:rFonts w:ascii="Arial" w:hAnsi="Arial" w:cs="Arial"/>
                <w:b/>
                <w:bCs/>
                <w:color w:val="000000"/>
                <w:sz w:val="20"/>
                <w:szCs w:val="20"/>
              </w:rPr>
            </w:pPr>
          </w:p>
        </w:tc>
      </w:tr>
      <w:tr w:rsidR="00EF0112" w:rsidRPr="00C25C69" w14:paraId="3451B8E5" w14:textId="77777777" w:rsidTr="00EF0112">
        <w:trPr>
          <w:trHeight w:val="300"/>
        </w:trPr>
        <w:tc>
          <w:tcPr>
            <w:tcW w:w="2144" w:type="dxa"/>
            <w:noWrap/>
            <w:vAlign w:val="bottom"/>
            <w:hideMark/>
          </w:tcPr>
          <w:p w14:paraId="00E2BF7B" w14:textId="77777777" w:rsidR="00EF0112" w:rsidRPr="009820FF" w:rsidRDefault="00EF0112">
            <w:pPr>
              <w:rPr>
                <w:rFonts w:ascii="Arial" w:hAnsi="Arial" w:cs="Arial"/>
                <w:sz w:val="20"/>
                <w:szCs w:val="20"/>
              </w:rPr>
            </w:pPr>
          </w:p>
        </w:tc>
        <w:tc>
          <w:tcPr>
            <w:tcW w:w="1225" w:type="dxa"/>
            <w:noWrap/>
            <w:vAlign w:val="bottom"/>
            <w:hideMark/>
          </w:tcPr>
          <w:p w14:paraId="15D87DBF" w14:textId="77777777" w:rsidR="00EF0112" w:rsidRPr="009820FF" w:rsidRDefault="00EF0112">
            <w:pPr>
              <w:rPr>
                <w:rFonts w:ascii="Arial" w:hAnsi="Arial" w:cs="Arial"/>
                <w:sz w:val="20"/>
                <w:szCs w:val="20"/>
              </w:rPr>
            </w:pPr>
          </w:p>
        </w:tc>
        <w:tc>
          <w:tcPr>
            <w:tcW w:w="1593" w:type="dxa"/>
            <w:noWrap/>
            <w:vAlign w:val="bottom"/>
            <w:hideMark/>
          </w:tcPr>
          <w:p w14:paraId="2D5CB45F" w14:textId="77777777" w:rsidR="00EF0112" w:rsidRPr="009820FF" w:rsidRDefault="00EF0112">
            <w:pPr>
              <w:rPr>
                <w:rFonts w:ascii="Arial" w:hAnsi="Arial" w:cs="Arial"/>
                <w:sz w:val="20"/>
                <w:szCs w:val="20"/>
              </w:rPr>
            </w:pPr>
          </w:p>
        </w:tc>
        <w:tc>
          <w:tcPr>
            <w:tcW w:w="2907" w:type="dxa"/>
            <w:noWrap/>
            <w:vAlign w:val="bottom"/>
            <w:hideMark/>
          </w:tcPr>
          <w:p w14:paraId="58807764" w14:textId="77777777" w:rsidR="00EF0112" w:rsidRPr="009820FF" w:rsidRDefault="00EF0112">
            <w:pPr>
              <w:rPr>
                <w:rFonts w:ascii="Arial" w:hAnsi="Arial" w:cs="Arial"/>
                <w:sz w:val="20"/>
                <w:szCs w:val="20"/>
              </w:rPr>
            </w:pPr>
          </w:p>
        </w:tc>
        <w:tc>
          <w:tcPr>
            <w:tcW w:w="1200" w:type="dxa"/>
            <w:noWrap/>
            <w:vAlign w:val="bottom"/>
            <w:hideMark/>
          </w:tcPr>
          <w:p w14:paraId="5371157A" w14:textId="77777777" w:rsidR="00EF0112" w:rsidRPr="009820FF" w:rsidRDefault="00EF0112">
            <w:pPr>
              <w:rPr>
                <w:rFonts w:ascii="Arial" w:hAnsi="Arial" w:cs="Arial"/>
                <w:sz w:val="20"/>
                <w:szCs w:val="20"/>
              </w:rPr>
            </w:pPr>
          </w:p>
        </w:tc>
      </w:tr>
    </w:tbl>
    <w:p w14:paraId="3E2EFF49" w14:textId="77777777" w:rsidR="00EF0112" w:rsidRPr="009820FF" w:rsidRDefault="00EF0112" w:rsidP="00EF0112">
      <w:pPr>
        <w:pStyle w:val="Listenabsatz"/>
        <w:ind w:left="0"/>
        <w:rPr>
          <w:rFonts w:ascii="Arial" w:hAnsi="Arial" w:cs="Arial"/>
          <w:sz w:val="20"/>
          <w:szCs w:val="20"/>
        </w:rPr>
      </w:pPr>
    </w:p>
    <w:p w14:paraId="2C04620C" w14:textId="77777777" w:rsidR="00EF0112" w:rsidRPr="009820FF" w:rsidRDefault="00EF0112" w:rsidP="00EF0112">
      <w:pPr>
        <w:pStyle w:val="Listenabsatz"/>
        <w:ind w:left="0"/>
        <w:rPr>
          <w:rFonts w:ascii="Arial" w:hAnsi="Arial" w:cs="Arial"/>
          <w:sz w:val="20"/>
          <w:szCs w:val="20"/>
        </w:rPr>
      </w:pPr>
      <w:r w:rsidRPr="009820FF">
        <w:rPr>
          <w:rFonts w:ascii="Arial" w:hAnsi="Arial" w:cs="Arial"/>
          <w:sz w:val="20"/>
          <w:szCs w:val="20"/>
        </w:rPr>
        <w:t xml:space="preserve">Angesichts der Anzahl der Rinderhaltungsbetriebe von ca. 4300 ist selbst die Anzahl von 1628 notwendigen </w:t>
      </w:r>
      <w:proofErr w:type="spellStart"/>
      <w:r w:rsidRPr="009820FF">
        <w:rPr>
          <w:rFonts w:ascii="Arial" w:hAnsi="Arial" w:cs="Arial"/>
          <w:sz w:val="20"/>
          <w:szCs w:val="20"/>
        </w:rPr>
        <w:t>Legehennenställen</w:t>
      </w:r>
      <w:proofErr w:type="spellEnd"/>
      <w:r w:rsidRPr="009820FF">
        <w:rPr>
          <w:rFonts w:ascii="Arial" w:hAnsi="Arial" w:cs="Arial"/>
          <w:sz w:val="20"/>
          <w:szCs w:val="20"/>
        </w:rPr>
        <w:t xml:space="preserve"> für eine 100 % Eierversorgung mit Bio- Eiern von Brandenburg für Berlin/ Brandenburg absolut realistisch.</w:t>
      </w:r>
    </w:p>
    <w:p w14:paraId="3F32279F" w14:textId="77777777" w:rsidR="00EF0112" w:rsidRPr="009820FF" w:rsidRDefault="00EF0112" w:rsidP="00EF0112">
      <w:pPr>
        <w:pStyle w:val="Listenabsatz"/>
        <w:ind w:left="0"/>
        <w:rPr>
          <w:rFonts w:ascii="Arial" w:hAnsi="Arial" w:cs="Arial"/>
          <w:sz w:val="20"/>
          <w:szCs w:val="20"/>
        </w:rPr>
      </w:pPr>
    </w:p>
    <w:p w14:paraId="0226E09F" w14:textId="77777777" w:rsidR="00EF0112" w:rsidRPr="009820FF" w:rsidRDefault="00EF0112" w:rsidP="00EF0112">
      <w:pPr>
        <w:pStyle w:val="Listenabsatz"/>
        <w:ind w:left="0"/>
        <w:rPr>
          <w:rFonts w:ascii="Arial" w:hAnsi="Arial" w:cs="Arial"/>
          <w:sz w:val="20"/>
          <w:szCs w:val="20"/>
        </w:rPr>
      </w:pPr>
      <w:r w:rsidRPr="009820FF">
        <w:rPr>
          <w:rFonts w:ascii="Arial" w:hAnsi="Arial" w:cs="Arial"/>
          <w:sz w:val="20"/>
          <w:szCs w:val="20"/>
        </w:rPr>
        <w:t>Wenn man die Mecklenburger Förder-Praxis mit max. 6000 Hennen / Betrieb ( Anlage ) zugrunde legen würde, halbiert sich die Zahl der notwendigen Betriebe noch einmal.</w:t>
      </w:r>
    </w:p>
    <w:p w14:paraId="2883EFC8" w14:textId="77777777" w:rsidR="00EF0112" w:rsidRPr="009820FF" w:rsidRDefault="00EF0112" w:rsidP="00EF0112">
      <w:pPr>
        <w:pStyle w:val="Listenabsatz"/>
        <w:ind w:left="0"/>
        <w:rPr>
          <w:rFonts w:ascii="Arial" w:hAnsi="Arial" w:cs="Arial"/>
          <w:sz w:val="20"/>
          <w:szCs w:val="20"/>
        </w:rPr>
      </w:pPr>
    </w:p>
    <w:p w14:paraId="68929217" w14:textId="77777777" w:rsidR="00EF0112" w:rsidRDefault="00EF0112" w:rsidP="00EF0112">
      <w:pPr>
        <w:pStyle w:val="Listenabsatz"/>
        <w:ind w:left="0"/>
        <w:rPr>
          <w:rFonts w:ascii="Arial" w:hAnsi="Arial" w:cs="Arial"/>
          <w:sz w:val="20"/>
          <w:szCs w:val="20"/>
        </w:rPr>
      </w:pPr>
      <w:r w:rsidRPr="009820FF">
        <w:rPr>
          <w:rFonts w:ascii="Arial" w:hAnsi="Arial" w:cs="Arial"/>
          <w:sz w:val="20"/>
          <w:szCs w:val="20"/>
        </w:rPr>
        <w:lastRenderedPageBreak/>
        <w:t xml:space="preserve">Nimmt man alle Fakten zusammen und bedenkt, dass die Landwirtschaft im speziellen mit einer Vielzahl von verschiedenen Förderprogrammen unterstützt wird, so ergeben sich nicht nur moralische Gründe diese Anträge abzulehnen. </w:t>
      </w:r>
    </w:p>
    <w:p w14:paraId="5071213B" w14:textId="77777777" w:rsidR="009820FF" w:rsidRPr="009820FF" w:rsidRDefault="009820FF" w:rsidP="00EF0112">
      <w:pPr>
        <w:pStyle w:val="Listenabsatz"/>
        <w:ind w:left="0"/>
        <w:rPr>
          <w:rFonts w:ascii="Arial" w:hAnsi="Arial" w:cs="Arial"/>
          <w:sz w:val="20"/>
          <w:szCs w:val="20"/>
        </w:rPr>
      </w:pPr>
    </w:p>
    <w:p w14:paraId="59FB634E" w14:textId="70C366F5" w:rsidR="00EF0112" w:rsidRPr="009820FF" w:rsidRDefault="00EF0112" w:rsidP="00EF0112">
      <w:pPr>
        <w:pStyle w:val="Listenabsatz"/>
        <w:ind w:left="0"/>
        <w:rPr>
          <w:rFonts w:ascii="Arial" w:hAnsi="Arial" w:cs="Arial"/>
          <w:sz w:val="20"/>
          <w:szCs w:val="20"/>
        </w:rPr>
      </w:pPr>
      <w:r w:rsidRPr="009820FF">
        <w:rPr>
          <w:rFonts w:ascii="Arial" w:hAnsi="Arial" w:cs="Arial"/>
          <w:sz w:val="20"/>
          <w:szCs w:val="20"/>
        </w:rPr>
        <w:t xml:space="preserve">Den umliegenden Landwirten der benachbarten Flächen wird mit der maximalen Ausnutzung der Umweltverträglichkeit  durch die Größenordnung der beantragten Anlagen, jegliche Möglichkeit genommen Tierhaltung zu betreiben. Daraus ergibt sich eine Wettbewerbsverzerrung. </w:t>
      </w:r>
    </w:p>
    <w:p w14:paraId="1C1D9735" w14:textId="77777777" w:rsidR="00EF0112" w:rsidRPr="009820FF" w:rsidRDefault="00EF0112" w:rsidP="00EF0112">
      <w:pPr>
        <w:pStyle w:val="Listenabsatz"/>
        <w:ind w:left="0"/>
        <w:rPr>
          <w:rFonts w:ascii="Arial" w:hAnsi="Arial" w:cs="Arial"/>
          <w:sz w:val="20"/>
          <w:szCs w:val="20"/>
        </w:rPr>
      </w:pPr>
      <w:r w:rsidRPr="009820FF">
        <w:rPr>
          <w:rFonts w:ascii="Arial" w:hAnsi="Arial" w:cs="Arial"/>
          <w:sz w:val="20"/>
          <w:szCs w:val="20"/>
        </w:rPr>
        <w:t>Es ist zu prüfen ob sich aus diesem Zusammenhang Schadenersatzansprüche gegenüber dem Land Brandenburg, aufgrund der Genehmigung einer solchen Anlage ergeben.</w:t>
      </w:r>
    </w:p>
    <w:p w14:paraId="17FAE8FE" w14:textId="77777777" w:rsidR="00EF0112" w:rsidRPr="00A21A05" w:rsidRDefault="00EF0112" w:rsidP="00A71CD7">
      <w:pPr>
        <w:rPr>
          <w:rFonts w:ascii="Arial" w:hAnsi="Arial" w:cs="Arial"/>
          <w:sz w:val="20"/>
          <w:szCs w:val="20"/>
        </w:rPr>
      </w:pPr>
    </w:p>
    <w:p w14:paraId="31534369" w14:textId="77777777" w:rsidR="00A71CD7" w:rsidRPr="00A21A05" w:rsidRDefault="00A71CD7" w:rsidP="00A71CD7">
      <w:pPr>
        <w:tabs>
          <w:tab w:val="left" w:pos="1746"/>
        </w:tabs>
        <w:rPr>
          <w:rFonts w:ascii="Arial" w:hAnsi="Arial" w:cs="Arial"/>
          <w:b/>
          <w:sz w:val="20"/>
          <w:szCs w:val="20"/>
        </w:rPr>
      </w:pPr>
      <w:r w:rsidRPr="00A21A05">
        <w:rPr>
          <w:rFonts w:ascii="Arial" w:hAnsi="Arial" w:cs="Arial"/>
          <w:b/>
          <w:sz w:val="20"/>
          <w:szCs w:val="20"/>
        </w:rPr>
        <w:t xml:space="preserve">&gt; </w:t>
      </w:r>
      <w:r w:rsidRPr="00CB06CD">
        <w:rPr>
          <w:rFonts w:ascii="Arial" w:hAnsi="Arial" w:cs="Arial"/>
          <w:b/>
          <w:sz w:val="20"/>
          <w:szCs w:val="20"/>
        </w:rPr>
        <w:fldChar w:fldCharType="begin"/>
      </w:r>
      <w:r w:rsidRPr="00A21A05">
        <w:rPr>
          <w:rFonts w:ascii="Arial" w:hAnsi="Arial" w:cs="Arial"/>
          <w:b/>
          <w:sz w:val="20"/>
          <w:szCs w:val="20"/>
        </w:rPr>
        <w:instrText xml:space="preserve"> REF _Ref377983457 \h </w:instrText>
      </w:r>
      <w:r w:rsidRPr="00CB06CD">
        <w:rPr>
          <w:rFonts w:ascii="Arial" w:hAnsi="Arial" w:cs="Arial"/>
          <w:b/>
          <w:sz w:val="20"/>
          <w:szCs w:val="20"/>
        </w:rPr>
      </w:r>
      <w:r w:rsidRPr="00CB06CD">
        <w:rPr>
          <w:rFonts w:ascii="Arial" w:hAnsi="Arial" w:cs="Arial"/>
          <w:b/>
          <w:sz w:val="20"/>
          <w:szCs w:val="20"/>
        </w:rPr>
        <w:fldChar w:fldCharType="separate"/>
      </w:r>
      <w:r w:rsidRPr="00A21A05">
        <w:rPr>
          <w:rFonts w:ascii="Arial" w:hAnsi="Arial" w:cs="Arial"/>
          <w:b/>
          <w:sz w:val="20"/>
          <w:szCs w:val="20"/>
        </w:rPr>
        <w:t>Inhalt</w:t>
      </w:r>
      <w:r w:rsidRPr="00CB06CD">
        <w:rPr>
          <w:rFonts w:ascii="Arial" w:hAnsi="Arial" w:cs="Arial"/>
          <w:b/>
          <w:sz w:val="20"/>
          <w:szCs w:val="20"/>
        </w:rPr>
        <w:fldChar w:fldCharType="end"/>
      </w:r>
    </w:p>
    <w:p w14:paraId="2E78DFD4" w14:textId="77777777" w:rsidR="00A71CD7" w:rsidRPr="00CB06CD" w:rsidRDefault="00A71CD7" w:rsidP="008A4752">
      <w:pPr>
        <w:pStyle w:val="berschrift1"/>
        <w:rPr>
          <w:rFonts w:cs="Arial"/>
          <w:szCs w:val="20"/>
        </w:rPr>
      </w:pPr>
    </w:p>
    <w:p w14:paraId="09E9D580" w14:textId="2AB2C90D" w:rsidR="00407982" w:rsidRPr="00CB06CD" w:rsidRDefault="00AB037D" w:rsidP="008A4752">
      <w:pPr>
        <w:pStyle w:val="berschrift1"/>
        <w:rPr>
          <w:rFonts w:cs="Arial"/>
          <w:szCs w:val="20"/>
        </w:rPr>
      </w:pPr>
      <w:bookmarkStart w:id="47" w:name="_Ref377989113"/>
      <w:bookmarkStart w:id="48" w:name="_Toc382404071"/>
      <w:r w:rsidRPr="00CB06CD">
        <w:rPr>
          <w:rFonts w:cs="Arial"/>
          <w:szCs w:val="20"/>
        </w:rPr>
        <w:t>Alternativflächen</w:t>
      </w:r>
      <w:bookmarkEnd w:id="46"/>
      <w:bookmarkEnd w:id="47"/>
      <w:bookmarkEnd w:id="48"/>
    </w:p>
    <w:p w14:paraId="6AB03C9B" w14:textId="77777777" w:rsidR="00407982" w:rsidRPr="00A21A05" w:rsidRDefault="00407982" w:rsidP="005F2A88">
      <w:pPr>
        <w:rPr>
          <w:rFonts w:ascii="Arial" w:hAnsi="Arial" w:cs="Arial"/>
          <w:sz w:val="20"/>
          <w:szCs w:val="20"/>
        </w:rPr>
      </w:pPr>
    </w:p>
    <w:p w14:paraId="0611ED7D" w14:textId="558C696A" w:rsidR="00DF471F" w:rsidRPr="00A21A05" w:rsidRDefault="00022EA0" w:rsidP="005F2A88">
      <w:pPr>
        <w:rPr>
          <w:rFonts w:ascii="Arial" w:hAnsi="Arial" w:cs="Arial"/>
          <w:sz w:val="20"/>
          <w:szCs w:val="20"/>
        </w:rPr>
      </w:pPr>
      <w:r w:rsidRPr="00A21A05">
        <w:rPr>
          <w:rFonts w:ascii="Arial" w:hAnsi="Arial" w:cs="Arial"/>
          <w:sz w:val="20"/>
          <w:szCs w:val="20"/>
        </w:rPr>
        <w:t xml:space="preserve">Der Landkreis bietet </w:t>
      </w:r>
      <w:r w:rsidR="006A773D" w:rsidRPr="00A21A05">
        <w:rPr>
          <w:rFonts w:ascii="Arial" w:hAnsi="Arial" w:cs="Arial"/>
          <w:sz w:val="20"/>
          <w:szCs w:val="20"/>
        </w:rPr>
        <w:t xml:space="preserve">Alternativflächen mit größerem Abstand </w:t>
      </w:r>
      <w:r w:rsidR="008B58F5" w:rsidRPr="00A21A05">
        <w:rPr>
          <w:rFonts w:ascii="Arial" w:hAnsi="Arial" w:cs="Arial"/>
          <w:sz w:val="20"/>
          <w:szCs w:val="20"/>
        </w:rPr>
        <w:t xml:space="preserve">zu </w:t>
      </w:r>
      <w:r w:rsidR="006A773D" w:rsidRPr="00A21A05">
        <w:rPr>
          <w:rFonts w:ascii="Arial" w:hAnsi="Arial" w:cs="Arial"/>
          <w:sz w:val="20"/>
          <w:szCs w:val="20"/>
        </w:rPr>
        <w:t>Wohnbebauung</w:t>
      </w:r>
      <w:r w:rsidR="008B58F5" w:rsidRPr="00A21A05">
        <w:rPr>
          <w:rFonts w:ascii="Arial" w:hAnsi="Arial" w:cs="Arial"/>
          <w:sz w:val="20"/>
          <w:szCs w:val="20"/>
        </w:rPr>
        <w:t>en</w:t>
      </w:r>
      <w:r w:rsidR="006A773D" w:rsidRPr="00A21A05">
        <w:rPr>
          <w:rFonts w:ascii="Arial" w:hAnsi="Arial" w:cs="Arial"/>
          <w:sz w:val="20"/>
          <w:szCs w:val="20"/>
        </w:rPr>
        <w:t xml:space="preserve"> und nicht </w:t>
      </w:r>
      <w:r w:rsidRPr="00A21A05">
        <w:rPr>
          <w:rFonts w:ascii="Arial" w:hAnsi="Arial" w:cs="Arial"/>
          <w:sz w:val="20"/>
          <w:szCs w:val="20"/>
        </w:rPr>
        <w:t>in dermaßen sensiblen Bereichen wie im S</w:t>
      </w:r>
      <w:r w:rsidR="006A773D" w:rsidRPr="00A21A05">
        <w:rPr>
          <w:rFonts w:ascii="Arial" w:hAnsi="Arial" w:cs="Arial"/>
          <w:sz w:val="20"/>
          <w:szCs w:val="20"/>
        </w:rPr>
        <w:t>PA</w:t>
      </w:r>
      <w:r w:rsidRPr="00A21A05">
        <w:rPr>
          <w:rFonts w:ascii="Arial" w:hAnsi="Arial" w:cs="Arial"/>
          <w:sz w:val="20"/>
          <w:szCs w:val="20"/>
        </w:rPr>
        <w:t xml:space="preserve">-Gebiet. </w:t>
      </w:r>
      <w:r w:rsidR="00DF471F" w:rsidRPr="00A21A05">
        <w:rPr>
          <w:rFonts w:ascii="Arial" w:hAnsi="Arial" w:cs="Arial"/>
          <w:sz w:val="20"/>
          <w:szCs w:val="20"/>
        </w:rPr>
        <w:t xml:space="preserve">Wird </w:t>
      </w:r>
      <w:r w:rsidR="00C25C69">
        <w:rPr>
          <w:rFonts w:ascii="Arial" w:hAnsi="Arial" w:cs="Arial"/>
          <w:sz w:val="20"/>
          <w:szCs w:val="20"/>
        </w:rPr>
        <w:t>eine</w:t>
      </w:r>
      <w:r w:rsidR="00DF471F" w:rsidRPr="00A21A05">
        <w:rPr>
          <w:rFonts w:ascii="Arial" w:hAnsi="Arial" w:cs="Arial"/>
          <w:sz w:val="20"/>
          <w:szCs w:val="20"/>
        </w:rPr>
        <w:t xml:space="preserve"> </w:t>
      </w:r>
      <w:r w:rsidR="006144CE" w:rsidRPr="00A21A05">
        <w:rPr>
          <w:rFonts w:ascii="Arial" w:hAnsi="Arial" w:cs="Arial"/>
          <w:sz w:val="20"/>
          <w:szCs w:val="20"/>
        </w:rPr>
        <w:t>Genehmigung</w:t>
      </w:r>
      <w:r w:rsidR="00DF471F" w:rsidRPr="00A21A05">
        <w:rPr>
          <w:rFonts w:ascii="Arial" w:hAnsi="Arial" w:cs="Arial"/>
          <w:sz w:val="20"/>
          <w:szCs w:val="20"/>
        </w:rPr>
        <w:t xml:space="preserve"> </w:t>
      </w:r>
      <w:r w:rsidR="006144CE" w:rsidRPr="00A21A05">
        <w:rPr>
          <w:rFonts w:ascii="Arial" w:hAnsi="Arial" w:cs="Arial"/>
          <w:sz w:val="20"/>
          <w:szCs w:val="20"/>
        </w:rPr>
        <w:t>erwogen</w:t>
      </w:r>
      <w:r w:rsidR="00DF471F" w:rsidRPr="00A21A05">
        <w:rPr>
          <w:rFonts w:ascii="Arial" w:hAnsi="Arial" w:cs="Arial"/>
          <w:sz w:val="20"/>
          <w:szCs w:val="20"/>
        </w:rPr>
        <w:t xml:space="preserve">, dann sollte dies mit Sicherheit nicht </w:t>
      </w:r>
      <w:r w:rsidR="00B72680" w:rsidRPr="00A21A05">
        <w:rPr>
          <w:rFonts w:ascii="Arial" w:hAnsi="Arial" w:cs="Arial"/>
          <w:sz w:val="20"/>
          <w:szCs w:val="20"/>
        </w:rPr>
        <w:t xml:space="preserve">an diesem Standort </w:t>
      </w:r>
      <w:r w:rsidR="00DF471F" w:rsidRPr="00A21A05">
        <w:rPr>
          <w:rFonts w:ascii="Arial" w:hAnsi="Arial" w:cs="Arial"/>
          <w:sz w:val="20"/>
          <w:szCs w:val="20"/>
        </w:rPr>
        <w:t>erfolgen.</w:t>
      </w:r>
      <w:r w:rsidR="006144CE" w:rsidRPr="00A21A05">
        <w:rPr>
          <w:rFonts w:ascii="Arial" w:hAnsi="Arial" w:cs="Arial"/>
          <w:sz w:val="20"/>
          <w:szCs w:val="20"/>
        </w:rPr>
        <w:t xml:space="preserve"> Unabhängig von der Standortfrage ist diese Form der Massentierhaltung bzw. industrialisierter Landwirtschaft unzeitgemäß und wird von den Menschen in Brandenburg abgelehnt.</w:t>
      </w:r>
    </w:p>
    <w:p w14:paraId="78D08C74" w14:textId="77777777" w:rsidR="00DF471F" w:rsidRPr="00A21A05" w:rsidRDefault="00DF471F" w:rsidP="005F2A88">
      <w:pPr>
        <w:rPr>
          <w:rFonts w:ascii="Arial" w:hAnsi="Arial" w:cs="Arial"/>
          <w:sz w:val="20"/>
          <w:szCs w:val="20"/>
        </w:rPr>
      </w:pPr>
    </w:p>
    <w:p w14:paraId="002BF388" w14:textId="03F45BC4" w:rsidR="007C1355" w:rsidRPr="009A5096" w:rsidRDefault="00DF471F" w:rsidP="009A5096">
      <w:pPr>
        <w:rPr>
          <w:rFonts w:ascii="Arial" w:hAnsi="Arial" w:cs="Arial"/>
          <w:sz w:val="20"/>
          <w:szCs w:val="20"/>
        </w:rPr>
      </w:pPr>
      <w:r w:rsidRPr="00A21A05">
        <w:rPr>
          <w:rFonts w:ascii="Arial" w:hAnsi="Arial" w:cs="Arial"/>
          <w:sz w:val="20"/>
          <w:szCs w:val="20"/>
        </w:rPr>
        <w:t xml:space="preserve">Bei einer Genehmigung unter Auflagen – sind die Behörden in Brandenburg überhaupt personell und in ihrer Ausrüstung in der Lage diese auch </w:t>
      </w:r>
      <w:r w:rsidR="008B58F5" w:rsidRPr="00A21A05">
        <w:rPr>
          <w:rFonts w:ascii="Arial" w:hAnsi="Arial" w:cs="Arial"/>
          <w:sz w:val="20"/>
          <w:szCs w:val="20"/>
        </w:rPr>
        <w:t>s</w:t>
      </w:r>
      <w:r w:rsidRPr="00A21A05">
        <w:rPr>
          <w:rFonts w:ascii="Arial" w:hAnsi="Arial" w:cs="Arial"/>
          <w:sz w:val="20"/>
          <w:szCs w:val="20"/>
        </w:rPr>
        <w:t xml:space="preserve">ach- und </w:t>
      </w:r>
      <w:r w:rsidR="008B58F5" w:rsidRPr="00A21A05">
        <w:rPr>
          <w:rFonts w:ascii="Arial" w:hAnsi="Arial" w:cs="Arial"/>
          <w:sz w:val="20"/>
          <w:szCs w:val="20"/>
        </w:rPr>
        <w:t>f</w:t>
      </w:r>
      <w:r w:rsidRPr="00A21A05">
        <w:rPr>
          <w:rFonts w:ascii="Arial" w:hAnsi="Arial" w:cs="Arial"/>
          <w:sz w:val="20"/>
          <w:szCs w:val="20"/>
        </w:rPr>
        <w:t xml:space="preserve">achgerecht </w:t>
      </w:r>
      <w:r w:rsidR="00CD4D58" w:rsidRPr="00A21A05">
        <w:rPr>
          <w:rFonts w:ascii="Arial" w:hAnsi="Arial" w:cs="Arial"/>
          <w:sz w:val="20"/>
          <w:szCs w:val="20"/>
        </w:rPr>
        <w:t xml:space="preserve">während der gesamten Betriebszeit </w:t>
      </w:r>
      <w:r w:rsidR="00EB16CC" w:rsidRPr="00A21A05">
        <w:rPr>
          <w:rFonts w:ascii="Arial" w:hAnsi="Arial" w:cs="Arial"/>
          <w:sz w:val="20"/>
          <w:szCs w:val="20"/>
        </w:rPr>
        <w:t xml:space="preserve">dieser Anlagen zu überwachen und </w:t>
      </w:r>
      <w:r w:rsidRPr="00A21A05">
        <w:rPr>
          <w:rFonts w:ascii="Arial" w:hAnsi="Arial" w:cs="Arial"/>
          <w:sz w:val="20"/>
          <w:szCs w:val="20"/>
        </w:rPr>
        <w:t>zu überprüfen? Da dies</w:t>
      </w:r>
      <w:r w:rsidR="006C3440" w:rsidRPr="00A21A05">
        <w:rPr>
          <w:rFonts w:ascii="Arial" w:hAnsi="Arial" w:cs="Arial"/>
          <w:sz w:val="20"/>
          <w:szCs w:val="20"/>
        </w:rPr>
        <w:t xml:space="preserve"> bekanntermaßen</w:t>
      </w:r>
      <w:r w:rsidRPr="00A21A05">
        <w:rPr>
          <w:rFonts w:ascii="Arial" w:hAnsi="Arial" w:cs="Arial"/>
          <w:sz w:val="20"/>
          <w:szCs w:val="20"/>
        </w:rPr>
        <w:t xml:space="preserve"> mit dem aktuellen Personalstand nicht möglich ist, kann keine Genehmigung erteilt werden (Bsp.: aus Stellungnahme </w:t>
      </w:r>
      <w:r w:rsidR="006C3440" w:rsidRPr="00A21A05">
        <w:rPr>
          <w:rFonts w:ascii="Arial" w:hAnsi="Arial" w:cs="Arial"/>
          <w:sz w:val="20"/>
          <w:szCs w:val="20"/>
        </w:rPr>
        <w:t xml:space="preserve">Landesamt für Umwelt, Referat T11: „Zur Reduzierung von Geruchs- und Schadgasemissionen ist eine ausreichende, regelmäßige Einstreuversorgung zu gewährleisten. Feuchte oder </w:t>
      </w:r>
      <w:proofErr w:type="spellStart"/>
      <w:r w:rsidR="006C3440" w:rsidRPr="00A21A05">
        <w:rPr>
          <w:rFonts w:ascii="Arial" w:hAnsi="Arial" w:cs="Arial"/>
          <w:sz w:val="20"/>
          <w:szCs w:val="20"/>
        </w:rPr>
        <w:t>verkotete</w:t>
      </w:r>
      <w:proofErr w:type="spellEnd"/>
      <w:r w:rsidR="006C3440" w:rsidRPr="00A21A05">
        <w:rPr>
          <w:rFonts w:ascii="Arial" w:hAnsi="Arial" w:cs="Arial"/>
          <w:sz w:val="20"/>
          <w:szCs w:val="20"/>
        </w:rPr>
        <w:t xml:space="preserve"> Bereiche sind umgehend mit sauberer und trockener Einstreu nachzustreuen</w:t>
      </w:r>
      <w:bookmarkStart w:id="49" w:name="_GoBack"/>
      <w:bookmarkEnd w:id="49"/>
      <w:r w:rsidR="00B72680" w:rsidRPr="00A21A05">
        <w:rPr>
          <w:rFonts w:ascii="Arial" w:hAnsi="Arial" w:cs="Arial"/>
          <w:sz w:val="20"/>
          <w:szCs w:val="20"/>
        </w:rPr>
        <w:t xml:space="preserve">“. Und dies bei nur einer Arbeitskraft für 21.000 Legehennen! </w:t>
      </w:r>
      <w:r w:rsidR="008B58F5" w:rsidRPr="00A21A05">
        <w:rPr>
          <w:rFonts w:ascii="Arial" w:hAnsi="Arial" w:cs="Arial"/>
          <w:sz w:val="20"/>
          <w:szCs w:val="20"/>
        </w:rPr>
        <w:t>Wer kontrollie</w:t>
      </w:r>
      <w:r w:rsidR="00A21A05">
        <w:rPr>
          <w:rFonts w:ascii="Arial" w:hAnsi="Arial" w:cs="Arial"/>
          <w:sz w:val="20"/>
          <w:szCs w:val="20"/>
        </w:rPr>
        <w:t>rt das</w:t>
      </w:r>
      <w:r w:rsidR="00C25C69">
        <w:rPr>
          <w:rFonts w:ascii="Arial" w:hAnsi="Arial" w:cs="Arial"/>
          <w:sz w:val="20"/>
          <w:szCs w:val="20"/>
        </w:rPr>
        <w:t>?</w:t>
      </w:r>
    </w:p>
    <w:sectPr w:rsidR="007C1355" w:rsidRPr="009A5096" w:rsidSect="009A5096">
      <w:headerReference w:type="first" r:id="rId36"/>
      <w:pgSz w:w="11900" w:h="16820"/>
      <w:pgMar w:top="1134" w:right="1134" w:bottom="851" w:left="113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B203B1" w14:textId="77777777" w:rsidR="00EC461F" w:rsidRDefault="00EC461F" w:rsidP="00407982">
      <w:r>
        <w:separator/>
      </w:r>
    </w:p>
  </w:endnote>
  <w:endnote w:type="continuationSeparator" w:id="0">
    <w:p w14:paraId="3703189B" w14:textId="77777777" w:rsidR="00EC461F" w:rsidRDefault="00EC461F" w:rsidP="00407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Lucida Grande">
    <w:altName w:val="Segoe UI"/>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949BC8" w14:textId="77777777" w:rsidR="00EC461F" w:rsidRDefault="00EC461F" w:rsidP="00407982">
      <w:r>
        <w:separator/>
      </w:r>
    </w:p>
  </w:footnote>
  <w:footnote w:type="continuationSeparator" w:id="0">
    <w:p w14:paraId="77C65006" w14:textId="77777777" w:rsidR="00EC461F" w:rsidRDefault="00EC461F" w:rsidP="0040798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E7CF5" w14:textId="77777777" w:rsidR="00EC461F" w:rsidRDefault="00EC461F" w:rsidP="009820FF">
    <w:pPr>
      <w:pStyle w:val="Fu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3400B"/>
    <w:multiLevelType w:val="singleLevel"/>
    <w:tmpl w:val="2A58E7AC"/>
    <w:lvl w:ilvl="0">
      <w:start w:val="2"/>
      <w:numFmt w:val="decimal"/>
      <w:lvlText w:val="%1. "/>
      <w:legacy w:legacy="1" w:legacySpace="0" w:legacyIndent="283"/>
      <w:lvlJc w:val="left"/>
      <w:pPr>
        <w:ind w:left="283" w:hanging="283"/>
      </w:pPr>
      <w:rPr>
        <w:rFonts w:ascii="Times New Roman" w:hAnsi="Times New Roman" w:cs="Times New Roman" w:hint="default"/>
        <w:b w:val="0"/>
        <w:i w:val="0"/>
        <w:sz w:val="22"/>
        <w:u w:val="none"/>
      </w:rPr>
    </w:lvl>
  </w:abstractNum>
  <w:abstractNum w:abstractNumId="1">
    <w:nsid w:val="05F06878"/>
    <w:multiLevelType w:val="singleLevel"/>
    <w:tmpl w:val="FE7CA3F0"/>
    <w:lvl w:ilvl="0">
      <w:start w:val="7"/>
      <w:numFmt w:val="decimal"/>
      <w:lvlText w:val="%1. "/>
      <w:legacy w:legacy="1" w:legacySpace="0" w:legacyIndent="283"/>
      <w:lvlJc w:val="left"/>
      <w:pPr>
        <w:ind w:left="283" w:hanging="283"/>
      </w:pPr>
      <w:rPr>
        <w:rFonts w:ascii="Times New Roman" w:hAnsi="Times New Roman" w:cs="Times New Roman" w:hint="default"/>
        <w:b w:val="0"/>
        <w:i w:val="0"/>
        <w:sz w:val="22"/>
        <w:u w:val="none"/>
      </w:rPr>
    </w:lvl>
  </w:abstractNum>
  <w:abstractNum w:abstractNumId="2">
    <w:nsid w:val="11300B55"/>
    <w:multiLevelType w:val="hybridMultilevel"/>
    <w:tmpl w:val="E84414A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34875A1"/>
    <w:multiLevelType w:val="hybridMultilevel"/>
    <w:tmpl w:val="9D0A17F6"/>
    <w:lvl w:ilvl="0" w:tplc="26ACF6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DAD36E8"/>
    <w:multiLevelType w:val="hybridMultilevel"/>
    <w:tmpl w:val="302A3744"/>
    <w:lvl w:ilvl="0" w:tplc="5A5257FE">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0AC2B88"/>
    <w:multiLevelType w:val="hybridMultilevel"/>
    <w:tmpl w:val="8B444BD2"/>
    <w:lvl w:ilvl="0" w:tplc="E53E1F2C">
      <w:start w:val="1"/>
      <w:numFmt w:val="decimalZero"/>
      <w:lvlText w:val="(%1)"/>
      <w:lvlJc w:val="left"/>
      <w:pPr>
        <w:ind w:left="800" w:hanging="4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A914558"/>
    <w:multiLevelType w:val="singleLevel"/>
    <w:tmpl w:val="EF16D798"/>
    <w:lvl w:ilvl="0">
      <w:start w:val="1"/>
      <w:numFmt w:val="decimal"/>
      <w:lvlText w:val="%1."/>
      <w:legacy w:legacy="1" w:legacySpace="0" w:legacyIndent="283"/>
      <w:lvlJc w:val="left"/>
      <w:pPr>
        <w:ind w:left="283" w:hanging="283"/>
      </w:pPr>
      <w:rPr>
        <w:b w:val="0"/>
        <w:i w:val="0"/>
        <w:sz w:val="22"/>
      </w:rPr>
    </w:lvl>
  </w:abstractNum>
  <w:abstractNum w:abstractNumId="7">
    <w:nsid w:val="2AF41614"/>
    <w:multiLevelType w:val="hybridMultilevel"/>
    <w:tmpl w:val="81DEA2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FFA4965"/>
    <w:multiLevelType w:val="singleLevel"/>
    <w:tmpl w:val="D6CC0ABC"/>
    <w:lvl w:ilvl="0">
      <w:start w:val="3"/>
      <w:numFmt w:val="decimal"/>
      <w:lvlText w:val="%1. "/>
      <w:legacy w:legacy="1" w:legacySpace="0" w:legacyIndent="283"/>
      <w:lvlJc w:val="left"/>
      <w:pPr>
        <w:ind w:left="283" w:hanging="283"/>
      </w:pPr>
      <w:rPr>
        <w:rFonts w:ascii="Times New Roman" w:hAnsi="Times New Roman" w:cs="Times New Roman" w:hint="default"/>
        <w:b w:val="0"/>
        <w:i w:val="0"/>
        <w:sz w:val="22"/>
        <w:u w:val="none"/>
      </w:rPr>
    </w:lvl>
  </w:abstractNum>
  <w:abstractNum w:abstractNumId="9">
    <w:nsid w:val="310E2AC1"/>
    <w:multiLevelType w:val="hybridMultilevel"/>
    <w:tmpl w:val="112C21F2"/>
    <w:lvl w:ilvl="0" w:tplc="D87C9E5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F643276"/>
    <w:multiLevelType w:val="hybridMultilevel"/>
    <w:tmpl w:val="53BE2C30"/>
    <w:lvl w:ilvl="0" w:tplc="228CD790">
      <w:start w:val="1"/>
      <w:numFmt w:val="bullet"/>
      <w:lvlText w:val="-"/>
      <w:lvlJc w:val="left"/>
      <w:pPr>
        <w:ind w:left="720" w:hanging="360"/>
      </w:pPr>
      <w:rPr>
        <w:rFonts w:ascii="Times New Roman" w:eastAsia="Calibri"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4C9196E"/>
    <w:multiLevelType w:val="hybridMultilevel"/>
    <w:tmpl w:val="75523332"/>
    <w:lvl w:ilvl="0" w:tplc="26ACF60A">
      <w:numFmt w:val="bullet"/>
      <w:lvlText w:val="-"/>
      <w:lvlJc w:val="left"/>
      <w:pPr>
        <w:ind w:left="720" w:hanging="360"/>
      </w:pPr>
      <w:rPr>
        <w:rFonts w:ascii="Arial" w:eastAsia="Times New Roman"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48594B53"/>
    <w:multiLevelType w:val="singleLevel"/>
    <w:tmpl w:val="0882D4DA"/>
    <w:lvl w:ilvl="0">
      <w:start w:val="9"/>
      <w:numFmt w:val="decimal"/>
      <w:lvlText w:val="%1. "/>
      <w:legacy w:legacy="1" w:legacySpace="0" w:legacyIndent="283"/>
      <w:lvlJc w:val="left"/>
      <w:pPr>
        <w:ind w:left="283" w:hanging="283"/>
      </w:pPr>
      <w:rPr>
        <w:rFonts w:ascii="Times New Roman" w:hAnsi="Times New Roman" w:cs="Times New Roman" w:hint="default"/>
        <w:b w:val="0"/>
        <w:i w:val="0"/>
        <w:sz w:val="22"/>
        <w:u w:val="none"/>
      </w:rPr>
    </w:lvl>
  </w:abstractNum>
  <w:abstractNum w:abstractNumId="13">
    <w:nsid w:val="53E41303"/>
    <w:multiLevelType w:val="singleLevel"/>
    <w:tmpl w:val="1274557A"/>
    <w:lvl w:ilvl="0">
      <w:start w:val="8"/>
      <w:numFmt w:val="decimal"/>
      <w:lvlText w:val="%1. "/>
      <w:legacy w:legacy="1" w:legacySpace="0" w:legacyIndent="283"/>
      <w:lvlJc w:val="left"/>
      <w:pPr>
        <w:ind w:left="283" w:hanging="283"/>
      </w:pPr>
      <w:rPr>
        <w:rFonts w:ascii="Times New Roman" w:hAnsi="Times New Roman" w:cs="Times New Roman" w:hint="default"/>
        <w:b w:val="0"/>
        <w:i w:val="0"/>
        <w:sz w:val="22"/>
        <w:u w:val="none"/>
      </w:rPr>
    </w:lvl>
  </w:abstractNum>
  <w:abstractNum w:abstractNumId="14">
    <w:nsid w:val="59DD3EAB"/>
    <w:multiLevelType w:val="hybridMultilevel"/>
    <w:tmpl w:val="00701D4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63822BD0"/>
    <w:multiLevelType w:val="hybridMultilevel"/>
    <w:tmpl w:val="0608C1EE"/>
    <w:lvl w:ilvl="0" w:tplc="4DAA0B06">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A0172F3"/>
    <w:multiLevelType w:val="hybridMultilevel"/>
    <w:tmpl w:val="38405FF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70967710"/>
    <w:multiLevelType w:val="hybridMultilevel"/>
    <w:tmpl w:val="C68A50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Symbol" w:hAnsi="Symbol" w:hint="default"/>
      </w:rPr>
    </w:lvl>
  </w:abstractNum>
  <w:abstractNum w:abstractNumId="18">
    <w:nsid w:val="7BC63632"/>
    <w:multiLevelType w:val="hybridMultilevel"/>
    <w:tmpl w:val="1D4E7A5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0"/>
  </w:num>
  <w:num w:numId="3">
    <w:abstractNumId w:val="8"/>
  </w:num>
  <w:num w:numId="4">
    <w:abstractNumId w:val="1"/>
  </w:num>
  <w:num w:numId="5">
    <w:abstractNumId w:val="13"/>
  </w:num>
  <w:num w:numId="6">
    <w:abstractNumId w:val="12"/>
  </w:num>
  <w:num w:numId="7">
    <w:abstractNumId w:val="14"/>
  </w:num>
  <w:num w:numId="8">
    <w:abstractNumId w:val="4"/>
  </w:num>
  <w:num w:numId="9">
    <w:abstractNumId w:val="18"/>
  </w:num>
  <w:num w:numId="10">
    <w:abstractNumId w:val="10"/>
  </w:num>
  <w:num w:numId="11">
    <w:abstractNumId w:val="9"/>
  </w:num>
  <w:num w:numId="12">
    <w:abstractNumId w:val="5"/>
  </w:num>
  <w:num w:numId="13">
    <w:abstractNumId w:val="7"/>
  </w:num>
  <w:num w:numId="14">
    <w:abstractNumId w:val="16"/>
  </w:num>
  <w:num w:numId="15">
    <w:abstractNumId w:val="3"/>
  </w:num>
  <w:num w:numId="16">
    <w:abstractNumId w:val="15"/>
  </w:num>
  <w:num w:numId="17">
    <w:abstractNumId w:val="17"/>
  </w:num>
  <w:num w:numId="18">
    <w:abstractNumId w:val="2"/>
  </w:num>
  <w:num w:numId="19">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ekel, Horst">
    <w15:presenceInfo w15:providerId="AD" w15:userId="S-1-5-21-1757056827-253501405-262405652-11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de-DE" w:vendorID="64" w:dllVersion="6" w:nlCheck="1" w:checkStyle="1"/>
  <w:activeWritingStyle w:appName="MSWord" w:lang="de-DE" w:vendorID="64" w:dllVersion="4096" w:nlCheck="1" w:checkStyle="0"/>
  <w:activeWritingStyle w:appName="MSWord" w:lang="en-US" w:vendorID="64" w:dllVersion="6" w:nlCheck="1" w:checkStyle="1"/>
  <w:activeWritingStyle w:appName="MSWord" w:lang="en-US" w:vendorID="64" w:dllVersion="4096" w:nlCheck="1" w:checkStyle="0"/>
  <w:activeWritingStyle w:appName="MSWord" w:lang="de-DE" w:vendorID="64" w:dllVersion="131078" w:nlCheck="1" w:checkStyle="1"/>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CEC"/>
    <w:rsid w:val="0000554A"/>
    <w:rsid w:val="000060A7"/>
    <w:rsid w:val="00006CA5"/>
    <w:rsid w:val="00010A87"/>
    <w:rsid w:val="000154B4"/>
    <w:rsid w:val="00022EA0"/>
    <w:rsid w:val="00024464"/>
    <w:rsid w:val="000360BA"/>
    <w:rsid w:val="00036499"/>
    <w:rsid w:val="00042832"/>
    <w:rsid w:val="00053621"/>
    <w:rsid w:val="00055911"/>
    <w:rsid w:val="00062332"/>
    <w:rsid w:val="000631F5"/>
    <w:rsid w:val="00063CDB"/>
    <w:rsid w:val="000662E3"/>
    <w:rsid w:val="0007790C"/>
    <w:rsid w:val="00081DB6"/>
    <w:rsid w:val="00084A0D"/>
    <w:rsid w:val="00084A4A"/>
    <w:rsid w:val="00086027"/>
    <w:rsid w:val="00086EF4"/>
    <w:rsid w:val="00092789"/>
    <w:rsid w:val="000930AF"/>
    <w:rsid w:val="000A02B6"/>
    <w:rsid w:val="000A09EE"/>
    <w:rsid w:val="000A6F84"/>
    <w:rsid w:val="000B4345"/>
    <w:rsid w:val="000B505A"/>
    <w:rsid w:val="000B602F"/>
    <w:rsid w:val="000C017F"/>
    <w:rsid w:val="000C03E6"/>
    <w:rsid w:val="000C0A41"/>
    <w:rsid w:val="000C653C"/>
    <w:rsid w:val="000D1D0E"/>
    <w:rsid w:val="000D3616"/>
    <w:rsid w:val="000D3804"/>
    <w:rsid w:val="000D3EA6"/>
    <w:rsid w:val="000D4595"/>
    <w:rsid w:val="000E0D8B"/>
    <w:rsid w:val="000E1968"/>
    <w:rsid w:val="000E205C"/>
    <w:rsid w:val="000E2BBE"/>
    <w:rsid w:val="000E5C97"/>
    <w:rsid w:val="000E6882"/>
    <w:rsid w:val="000E7FDA"/>
    <w:rsid w:val="000F7B65"/>
    <w:rsid w:val="0010151B"/>
    <w:rsid w:val="00104BBB"/>
    <w:rsid w:val="00105889"/>
    <w:rsid w:val="00106F93"/>
    <w:rsid w:val="001217B1"/>
    <w:rsid w:val="0012406F"/>
    <w:rsid w:val="00124DCE"/>
    <w:rsid w:val="00126D8B"/>
    <w:rsid w:val="00135335"/>
    <w:rsid w:val="0014747A"/>
    <w:rsid w:val="00151BFF"/>
    <w:rsid w:val="001678E7"/>
    <w:rsid w:val="00170FD6"/>
    <w:rsid w:val="001753F8"/>
    <w:rsid w:val="00184183"/>
    <w:rsid w:val="00192D92"/>
    <w:rsid w:val="00195D9B"/>
    <w:rsid w:val="001A0D13"/>
    <w:rsid w:val="001A62C4"/>
    <w:rsid w:val="001A7816"/>
    <w:rsid w:val="001B2775"/>
    <w:rsid w:val="001B33CC"/>
    <w:rsid w:val="001B3BA5"/>
    <w:rsid w:val="001C3DED"/>
    <w:rsid w:val="001C4D57"/>
    <w:rsid w:val="001C6882"/>
    <w:rsid w:val="001C6A94"/>
    <w:rsid w:val="001C7501"/>
    <w:rsid w:val="001D01CA"/>
    <w:rsid w:val="001E1BDE"/>
    <w:rsid w:val="001F4C26"/>
    <w:rsid w:val="002000CA"/>
    <w:rsid w:val="002061FD"/>
    <w:rsid w:val="002062FD"/>
    <w:rsid w:val="00207ADD"/>
    <w:rsid w:val="00210856"/>
    <w:rsid w:val="0022260A"/>
    <w:rsid w:val="00225342"/>
    <w:rsid w:val="0024433F"/>
    <w:rsid w:val="00250F97"/>
    <w:rsid w:val="002560A7"/>
    <w:rsid w:val="00262CAD"/>
    <w:rsid w:val="00264B83"/>
    <w:rsid w:val="00265A86"/>
    <w:rsid w:val="00267A8C"/>
    <w:rsid w:val="0027036C"/>
    <w:rsid w:val="002820C3"/>
    <w:rsid w:val="00283848"/>
    <w:rsid w:val="00284145"/>
    <w:rsid w:val="00285CFF"/>
    <w:rsid w:val="002912D3"/>
    <w:rsid w:val="0029541F"/>
    <w:rsid w:val="0029793B"/>
    <w:rsid w:val="002A46CB"/>
    <w:rsid w:val="002B3060"/>
    <w:rsid w:val="002B397E"/>
    <w:rsid w:val="002B3D92"/>
    <w:rsid w:val="002B6F2D"/>
    <w:rsid w:val="002C06BC"/>
    <w:rsid w:val="002C3DB9"/>
    <w:rsid w:val="002C6B7E"/>
    <w:rsid w:val="002E0997"/>
    <w:rsid w:val="002E5793"/>
    <w:rsid w:val="002F0D2A"/>
    <w:rsid w:val="002F2CB9"/>
    <w:rsid w:val="002F48D6"/>
    <w:rsid w:val="00307466"/>
    <w:rsid w:val="003107EC"/>
    <w:rsid w:val="00312E41"/>
    <w:rsid w:val="00314509"/>
    <w:rsid w:val="003232F0"/>
    <w:rsid w:val="00324112"/>
    <w:rsid w:val="003274AF"/>
    <w:rsid w:val="00330F1A"/>
    <w:rsid w:val="003322BB"/>
    <w:rsid w:val="003335B4"/>
    <w:rsid w:val="00340B03"/>
    <w:rsid w:val="00341617"/>
    <w:rsid w:val="00341F87"/>
    <w:rsid w:val="00353E91"/>
    <w:rsid w:val="00354151"/>
    <w:rsid w:val="00354C65"/>
    <w:rsid w:val="00355AC9"/>
    <w:rsid w:val="0036051E"/>
    <w:rsid w:val="003607A0"/>
    <w:rsid w:val="00361621"/>
    <w:rsid w:val="00377E87"/>
    <w:rsid w:val="0038062E"/>
    <w:rsid w:val="00382ACC"/>
    <w:rsid w:val="003840F3"/>
    <w:rsid w:val="003A327C"/>
    <w:rsid w:val="003A5398"/>
    <w:rsid w:val="003B3B15"/>
    <w:rsid w:val="003B6FB7"/>
    <w:rsid w:val="003B7913"/>
    <w:rsid w:val="003C6202"/>
    <w:rsid w:val="003D20D1"/>
    <w:rsid w:val="003D5A10"/>
    <w:rsid w:val="003E69E9"/>
    <w:rsid w:val="003F09CD"/>
    <w:rsid w:val="003F11A3"/>
    <w:rsid w:val="003F6DD3"/>
    <w:rsid w:val="00407982"/>
    <w:rsid w:val="00412F59"/>
    <w:rsid w:val="00415F7A"/>
    <w:rsid w:val="00422F84"/>
    <w:rsid w:val="0043026C"/>
    <w:rsid w:val="00434B57"/>
    <w:rsid w:val="00453760"/>
    <w:rsid w:val="004551BD"/>
    <w:rsid w:val="00457A0D"/>
    <w:rsid w:val="00460AFF"/>
    <w:rsid w:val="00461594"/>
    <w:rsid w:val="00461CAC"/>
    <w:rsid w:val="0046769D"/>
    <w:rsid w:val="00474E28"/>
    <w:rsid w:val="004776E7"/>
    <w:rsid w:val="0048119D"/>
    <w:rsid w:val="004828DF"/>
    <w:rsid w:val="00484229"/>
    <w:rsid w:val="00485516"/>
    <w:rsid w:val="004904D0"/>
    <w:rsid w:val="00496FB1"/>
    <w:rsid w:val="004A2667"/>
    <w:rsid w:val="004A30A3"/>
    <w:rsid w:val="004A4A67"/>
    <w:rsid w:val="004A5222"/>
    <w:rsid w:val="004A7DF8"/>
    <w:rsid w:val="004A7F12"/>
    <w:rsid w:val="004C41F4"/>
    <w:rsid w:val="004C41FF"/>
    <w:rsid w:val="004C7CBF"/>
    <w:rsid w:val="004D0F17"/>
    <w:rsid w:val="004D25C0"/>
    <w:rsid w:val="004D6A0B"/>
    <w:rsid w:val="004F3B96"/>
    <w:rsid w:val="00500D91"/>
    <w:rsid w:val="00507534"/>
    <w:rsid w:val="0051305E"/>
    <w:rsid w:val="00515029"/>
    <w:rsid w:val="005151A4"/>
    <w:rsid w:val="00516200"/>
    <w:rsid w:val="0051699C"/>
    <w:rsid w:val="0052501F"/>
    <w:rsid w:val="005269F3"/>
    <w:rsid w:val="005276AC"/>
    <w:rsid w:val="00527D65"/>
    <w:rsid w:val="00532F3B"/>
    <w:rsid w:val="005334C8"/>
    <w:rsid w:val="00533E30"/>
    <w:rsid w:val="00535446"/>
    <w:rsid w:val="005361BF"/>
    <w:rsid w:val="00537E4C"/>
    <w:rsid w:val="00542464"/>
    <w:rsid w:val="00542A85"/>
    <w:rsid w:val="00546892"/>
    <w:rsid w:val="005478CA"/>
    <w:rsid w:val="005503F8"/>
    <w:rsid w:val="0055478E"/>
    <w:rsid w:val="005626C5"/>
    <w:rsid w:val="0056694A"/>
    <w:rsid w:val="00566C16"/>
    <w:rsid w:val="005717D0"/>
    <w:rsid w:val="00572F66"/>
    <w:rsid w:val="00575B4D"/>
    <w:rsid w:val="00580EEB"/>
    <w:rsid w:val="00581CBC"/>
    <w:rsid w:val="00583446"/>
    <w:rsid w:val="00590D72"/>
    <w:rsid w:val="00597BCE"/>
    <w:rsid w:val="005A27EF"/>
    <w:rsid w:val="005A6DB5"/>
    <w:rsid w:val="005A6F7A"/>
    <w:rsid w:val="005B15E8"/>
    <w:rsid w:val="005B3613"/>
    <w:rsid w:val="005C55AB"/>
    <w:rsid w:val="005D0CA9"/>
    <w:rsid w:val="005D2B65"/>
    <w:rsid w:val="005D3C50"/>
    <w:rsid w:val="005E020B"/>
    <w:rsid w:val="005E5BFA"/>
    <w:rsid w:val="005F1650"/>
    <w:rsid w:val="005F215B"/>
    <w:rsid w:val="005F2A88"/>
    <w:rsid w:val="005F41FA"/>
    <w:rsid w:val="005F70EE"/>
    <w:rsid w:val="00600D1F"/>
    <w:rsid w:val="00600D66"/>
    <w:rsid w:val="00603F7F"/>
    <w:rsid w:val="00604E22"/>
    <w:rsid w:val="006062E3"/>
    <w:rsid w:val="0060740D"/>
    <w:rsid w:val="006144CE"/>
    <w:rsid w:val="00615D16"/>
    <w:rsid w:val="00620843"/>
    <w:rsid w:val="0062227D"/>
    <w:rsid w:val="00622902"/>
    <w:rsid w:val="00622F5E"/>
    <w:rsid w:val="006232C6"/>
    <w:rsid w:val="0062685A"/>
    <w:rsid w:val="00630A2B"/>
    <w:rsid w:val="00631181"/>
    <w:rsid w:val="006334D0"/>
    <w:rsid w:val="006339A0"/>
    <w:rsid w:val="006367E5"/>
    <w:rsid w:val="00641870"/>
    <w:rsid w:val="006418DC"/>
    <w:rsid w:val="00645425"/>
    <w:rsid w:val="00646BEB"/>
    <w:rsid w:val="00655106"/>
    <w:rsid w:val="00655D5B"/>
    <w:rsid w:val="00662F90"/>
    <w:rsid w:val="00663D2B"/>
    <w:rsid w:val="006701B7"/>
    <w:rsid w:val="00672331"/>
    <w:rsid w:val="00680E0A"/>
    <w:rsid w:val="00683702"/>
    <w:rsid w:val="00684CF7"/>
    <w:rsid w:val="006926D9"/>
    <w:rsid w:val="006927E1"/>
    <w:rsid w:val="00692EF9"/>
    <w:rsid w:val="006974D4"/>
    <w:rsid w:val="006A3DAA"/>
    <w:rsid w:val="006A5ABE"/>
    <w:rsid w:val="006A773D"/>
    <w:rsid w:val="006C0225"/>
    <w:rsid w:val="006C098E"/>
    <w:rsid w:val="006C23EE"/>
    <w:rsid w:val="006C3440"/>
    <w:rsid w:val="006C7240"/>
    <w:rsid w:val="006D0803"/>
    <w:rsid w:val="006D2C63"/>
    <w:rsid w:val="006D598A"/>
    <w:rsid w:val="006E107B"/>
    <w:rsid w:val="006E24FB"/>
    <w:rsid w:val="006E3494"/>
    <w:rsid w:val="006E5BA6"/>
    <w:rsid w:val="006F176A"/>
    <w:rsid w:val="00702C2C"/>
    <w:rsid w:val="00707BC5"/>
    <w:rsid w:val="00724913"/>
    <w:rsid w:val="007314FC"/>
    <w:rsid w:val="007331FD"/>
    <w:rsid w:val="0074249A"/>
    <w:rsid w:val="007470DC"/>
    <w:rsid w:val="00753C44"/>
    <w:rsid w:val="00754121"/>
    <w:rsid w:val="00754341"/>
    <w:rsid w:val="007577EE"/>
    <w:rsid w:val="007751C3"/>
    <w:rsid w:val="007763A0"/>
    <w:rsid w:val="00783737"/>
    <w:rsid w:val="00786D61"/>
    <w:rsid w:val="00796310"/>
    <w:rsid w:val="007A2373"/>
    <w:rsid w:val="007A2C29"/>
    <w:rsid w:val="007A42C8"/>
    <w:rsid w:val="007B10F9"/>
    <w:rsid w:val="007B2C05"/>
    <w:rsid w:val="007B34AD"/>
    <w:rsid w:val="007C1355"/>
    <w:rsid w:val="007C5CE0"/>
    <w:rsid w:val="007C7B66"/>
    <w:rsid w:val="007D2DC3"/>
    <w:rsid w:val="007D6920"/>
    <w:rsid w:val="007E7C2A"/>
    <w:rsid w:val="007E7D10"/>
    <w:rsid w:val="007F6CEC"/>
    <w:rsid w:val="0080308F"/>
    <w:rsid w:val="00807065"/>
    <w:rsid w:val="008119DE"/>
    <w:rsid w:val="008148C0"/>
    <w:rsid w:val="008154AD"/>
    <w:rsid w:val="00820FED"/>
    <w:rsid w:val="0082101F"/>
    <w:rsid w:val="008215E0"/>
    <w:rsid w:val="00822FF7"/>
    <w:rsid w:val="00826783"/>
    <w:rsid w:val="008424D9"/>
    <w:rsid w:val="008451B5"/>
    <w:rsid w:val="0085595B"/>
    <w:rsid w:val="0085657B"/>
    <w:rsid w:val="00865ED1"/>
    <w:rsid w:val="00866460"/>
    <w:rsid w:val="00867598"/>
    <w:rsid w:val="00886E38"/>
    <w:rsid w:val="00891E0B"/>
    <w:rsid w:val="008A059E"/>
    <w:rsid w:val="008A2C35"/>
    <w:rsid w:val="008A4752"/>
    <w:rsid w:val="008A4F6B"/>
    <w:rsid w:val="008B0A8B"/>
    <w:rsid w:val="008B20DC"/>
    <w:rsid w:val="008B58F5"/>
    <w:rsid w:val="008B6526"/>
    <w:rsid w:val="008B68F0"/>
    <w:rsid w:val="008C17D9"/>
    <w:rsid w:val="008C3218"/>
    <w:rsid w:val="008C404E"/>
    <w:rsid w:val="008C441B"/>
    <w:rsid w:val="008C4D75"/>
    <w:rsid w:val="008C5A4B"/>
    <w:rsid w:val="008C658B"/>
    <w:rsid w:val="008D4255"/>
    <w:rsid w:val="008D5E9C"/>
    <w:rsid w:val="008D6E95"/>
    <w:rsid w:val="008E1506"/>
    <w:rsid w:val="008E3932"/>
    <w:rsid w:val="00907FCC"/>
    <w:rsid w:val="009103DE"/>
    <w:rsid w:val="009177CE"/>
    <w:rsid w:val="009207DE"/>
    <w:rsid w:val="00921A46"/>
    <w:rsid w:val="00923FCF"/>
    <w:rsid w:val="00924369"/>
    <w:rsid w:val="0092530A"/>
    <w:rsid w:val="00926905"/>
    <w:rsid w:val="00930C24"/>
    <w:rsid w:val="00931828"/>
    <w:rsid w:val="00942A1C"/>
    <w:rsid w:val="0094450C"/>
    <w:rsid w:val="00967B1A"/>
    <w:rsid w:val="009712CA"/>
    <w:rsid w:val="0097431C"/>
    <w:rsid w:val="00974867"/>
    <w:rsid w:val="00980AB2"/>
    <w:rsid w:val="009820FF"/>
    <w:rsid w:val="00984349"/>
    <w:rsid w:val="009855CB"/>
    <w:rsid w:val="00985F5E"/>
    <w:rsid w:val="00986058"/>
    <w:rsid w:val="009865B3"/>
    <w:rsid w:val="00987EC4"/>
    <w:rsid w:val="009911D8"/>
    <w:rsid w:val="00994992"/>
    <w:rsid w:val="00997EB8"/>
    <w:rsid w:val="009A5096"/>
    <w:rsid w:val="009A5F45"/>
    <w:rsid w:val="009A6B5B"/>
    <w:rsid w:val="009B2BC7"/>
    <w:rsid w:val="009B3D07"/>
    <w:rsid w:val="009B5D95"/>
    <w:rsid w:val="009B6BB4"/>
    <w:rsid w:val="009C193F"/>
    <w:rsid w:val="009C2A32"/>
    <w:rsid w:val="009C3840"/>
    <w:rsid w:val="009D3193"/>
    <w:rsid w:val="009E0A1D"/>
    <w:rsid w:val="009E6616"/>
    <w:rsid w:val="009F0065"/>
    <w:rsid w:val="009F236D"/>
    <w:rsid w:val="009F3C42"/>
    <w:rsid w:val="009F6F39"/>
    <w:rsid w:val="00A00B00"/>
    <w:rsid w:val="00A01086"/>
    <w:rsid w:val="00A01406"/>
    <w:rsid w:val="00A06129"/>
    <w:rsid w:val="00A10DBF"/>
    <w:rsid w:val="00A11526"/>
    <w:rsid w:val="00A11EAD"/>
    <w:rsid w:val="00A15678"/>
    <w:rsid w:val="00A16928"/>
    <w:rsid w:val="00A17AF4"/>
    <w:rsid w:val="00A20F1B"/>
    <w:rsid w:val="00A21A05"/>
    <w:rsid w:val="00A21BDB"/>
    <w:rsid w:val="00A22571"/>
    <w:rsid w:val="00A302AD"/>
    <w:rsid w:val="00A375A0"/>
    <w:rsid w:val="00A4134A"/>
    <w:rsid w:val="00A424B4"/>
    <w:rsid w:val="00A43AE3"/>
    <w:rsid w:val="00A47032"/>
    <w:rsid w:val="00A52267"/>
    <w:rsid w:val="00A532E2"/>
    <w:rsid w:val="00A650A0"/>
    <w:rsid w:val="00A66E7B"/>
    <w:rsid w:val="00A71CD7"/>
    <w:rsid w:val="00A74BEB"/>
    <w:rsid w:val="00A77F7D"/>
    <w:rsid w:val="00A80435"/>
    <w:rsid w:val="00A81677"/>
    <w:rsid w:val="00A82479"/>
    <w:rsid w:val="00A83276"/>
    <w:rsid w:val="00A83414"/>
    <w:rsid w:val="00A85018"/>
    <w:rsid w:val="00AA1ACA"/>
    <w:rsid w:val="00AA23CE"/>
    <w:rsid w:val="00AA2574"/>
    <w:rsid w:val="00AA3F30"/>
    <w:rsid w:val="00AA5F38"/>
    <w:rsid w:val="00AA7D09"/>
    <w:rsid w:val="00AB037D"/>
    <w:rsid w:val="00AB3DD5"/>
    <w:rsid w:val="00AB4DC4"/>
    <w:rsid w:val="00AC5177"/>
    <w:rsid w:val="00AD0CFA"/>
    <w:rsid w:val="00AD272E"/>
    <w:rsid w:val="00AD6BDD"/>
    <w:rsid w:val="00AE2E18"/>
    <w:rsid w:val="00AE3771"/>
    <w:rsid w:val="00AE7FE9"/>
    <w:rsid w:val="00AF4032"/>
    <w:rsid w:val="00B003CF"/>
    <w:rsid w:val="00B00C38"/>
    <w:rsid w:val="00B01ADD"/>
    <w:rsid w:val="00B01D65"/>
    <w:rsid w:val="00B03B8A"/>
    <w:rsid w:val="00B04BF4"/>
    <w:rsid w:val="00B06FBD"/>
    <w:rsid w:val="00B104E0"/>
    <w:rsid w:val="00B223CE"/>
    <w:rsid w:val="00B23483"/>
    <w:rsid w:val="00B23522"/>
    <w:rsid w:val="00B3160A"/>
    <w:rsid w:val="00B36F03"/>
    <w:rsid w:val="00B41E53"/>
    <w:rsid w:val="00B457E1"/>
    <w:rsid w:val="00B47E74"/>
    <w:rsid w:val="00B50B02"/>
    <w:rsid w:val="00B515A6"/>
    <w:rsid w:val="00B54BFD"/>
    <w:rsid w:val="00B55E02"/>
    <w:rsid w:val="00B67D02"/>
    <w:rsid w:val="00B72680"/>
    <w:rsid w:val="00B7336F"/>
    <w:rsid w:val="00B765B0"/>
    <w:rsid w:val="00B76A1F"/>
    <w:rsid w:val="00B820EB"/>
    <w:rsid w:val="00B87D59"/>
    <w:rsid w:val="00B96ED0"/>
    <w:rsid w:val="00BA0087"/>
    <w:rsid w:val="00BA1EF6"/>
    <w:rsid w:val="00BA218C"/>
    <w:rsid w:val="00BB33FD"/>
    <w:rsid w:val="00BB3C08"/>
    <w:rsid w:val="00BB400B"/>
    <w:rsid w:val="00BC0929"/>
    <w:rsid w:val="00BC2E3A"/>
    <w:rsid w:val="00BC6990"/>
    <w:rsid w:val="00BF3225"/>
    <w:rsid w:val="00BF3615"/>
    <w:rsid w:val="00C0077D"/>
    <w:rsid w:val="00C02DC9"/>
    <w:rsid w:val="00C07ED8"/>
    <w:rsid w:val="00C103A8"/>
    <w:rsid w:val="00C10690"/>
    <w:rsid w:val="00C116F1"/>
    <w:rsid w:val="00C17437"/>
    <w:rsid w:val="00C17555"/>
    <w:rsid w:val="00C17AD8"/>
    <w:rsid w:val="00C200E5"/>
    <w:rsid w:val="00C24087"/>
    <w:rsid w:val="00C24CF9"/>
    <w:rsid w:val="00C25C69"/>
    <w:rsid w:val="00C30214"/>
    <w:rsid w:val="00C33939"/>
    <w:rsid w:val="00C339E1"/>
    <w:rsid w:val="00C422DA"/>
    <w:rsid w:val="00C53E92"/>
    <w:rsid w:val="00C65ED6"/>
    <w:rsid w:val="00C811CB"/>
    <w:rsid w:val="00C90776"/>
    <w:rsid w:val="00C938C0"/>
    <w:rsid w:val="00C97482"/>
    <w:rsid w:val="00CA040E"/>
    <w:rsid w:val="00CA1A0B"/>
    <w:rsid w:val="00CB06CD"/>
    <w:rsid w:val="00CB376A"/>
    <w:rsid w:val="00CB5111"/>
    <w:rsid w:val="00CB6A8C"/>
    <w:rsid w:val="00CB7E42"/>
    <w:rsid w:val="00CC3D74"/>
    <w:rsid w:val="00CD2F04"/>
    <w:rsid w:val="00CD4D58"/>
    <w:rsid w:val="00CE3747"/>
    <w:rsid w:val="00CF25FF"/>
    <w:rsid w:val="00D0033C"/>
    <w:rsid w:val="00D00635"/>
    <w:rsid w:val="00D03666"/>
    <w:rsid w:val="00D03B0E"/>
    <w:rsid w:val="00D078F1"/>
    <w:rsid w:val="00D1192C"/>
    <w:rsid w:val="00D140F5"/>
    <w:rsid w:val="00D24236"/>
    <w:rsid w:val="00D24EE5"/>
    <w:rsid w:val="00D2622B"/>
    <w:rsid w:val="00D3169D"/>
    <w:rsid w:val="00D328EE"/>
    <w:rsid w:val="00D33B7A"/>
    <w:rsid w:val="00D341FF"/>
    <w:rsid w:val="00D3522E"/>
    <w:rsid w:val="00D4221C"/>
    <w:rsid w:val="00D42DBA"/>
    <w:rsid w:val="00D4606E"/>
    <w:rsid w:val="00D53447"/>
    <w:rsid w:val="00D55D31"/>
    <w:rsid w:val="00D75BFF"/>
    <w:rsid w:val="00D816FD"/>
    <w:rsid w:val="00D81E57"/>
    <w:rsid w:val="00D83C4E"/>
    <w:rsid w:val="00D8467F"/>
    <w:rsid w:val="00D84963"/>
    <w:rsid w:val="00D902C2"/>
    <w:rsid w:val="00D959F6"/>
    <w:rsid w:val="00DA390B"/>
    <w:rsid w:val="00DA5375"/>
    <w:rsid w:val="00DA6924"/>
    <w:rsid w:val="00DB03F3"/>
    <w:rsid w:val="00DB220C"/>
    <w:rsid w:val="00DB5563"/>
    <w:rsid w:val="00DB6C64"/>
    <w:rsid w:val="00DD1311"/>
    <w:rsid w:val="00DD458E"/>
    <w:rsid w:val="00DD7046"/>
    <w:rsid w:val="00DE03F1"/>
    <w:rsid w:val="00DF18E6"/>
    <w:rsid w:val="00DF343E"/>
    <w:rsid w:val="00DF471F"/>
    <w:rsid w:val="00DF5B33"/>
    <w:rsid w:val="00E01122"/>
    <w:rsid w:val="00E14383"/>
    <w:rsid w:val="00E2235F"/>
    <w:rsid w:val="00E230D3"/>
    <w:rsid w:val="00E354BA"/>
    <w:rsid w:val="00E36F00"/>
    <w:rsid w:val="00E37366"/>
    <w:rsid w:val="00E4299E"/>
    <w:rsid w:val="00E435D9"/>
    <w:rsid w:val="00E45AF1"/>
    <w:rsid w:val="00E46476"/>
    <w:rsid w:val="00E47437"/>
    <w:rsid w:val="00E47A1E"/>
    <w:rsid w:val="00E51BF3"/>
    <w:rsid w:val="00E55B23"/>
    <w:rsid w:val="00E57CB0"/>
    <w:rsid w:val="00E62573"/>
    <w:rsid w:val="00E66570"/>
    <w:rsid w:val="00E726F3"/>
    <w:rsid w:val="00E75825"/>
    <w:rsid w:val="00E91785"/>
    <w:rsid w:val="00E927CE"/>
    <w:rsid w:val="00E94B3B"/>
    <w:rsid w:val="00EA6BD0"/>
    <w:rsid w:val="00EA74D0"/>
    <w:rsid w:val="00EB0E5C"/>
    <w:rsid w:val="00EB16CC"/>
    <w:rsid w:val="00EB25F3"/>
    <w:rsid w:val="00EB3E2E"/>
    <w:rsid w:val="00EC1B6E"/>
    <w:rsid w:val="00EC2AD7"/>
    <w:rsid w:val="00EC4044"/>
    <w:rsid w:val="00EC461F"/>
    <w:rsid w:val="00EC5082"/>
    <w:rsid w:val="00EC567C"/>
    <w:rsid w:val="00ED21BF"/>
    <w:rsid w:val="00ED26A4"/>
    <w:rsid w:val="00EE6AB8"/>
    <w:rsid w:val="00EF0112"/>
    <w:rsid w:val="00EF142F"/>
    <w:rsid w:val="00EF4D37"/>
    <w:rsid w:val="00F040EA"/>
    <w:rsid w:val="00F05CAE"/>
    <w:rsid w:val="00F1107A"/>
    <w:rsid w:val="00F123F2"/>
    <w:rsid w:val="00F15571"/>
    <w:rsid w:val="00F2046C"/>
    <w:rsid w:val="00F21C0F"/>
    <w:rsid w:val="00F238B8"/>
    <w:rsid w:val="00F2706C"/>
    <w:rsid w:val="00F302E5"/>
    <w:rsid w:val="00F34499"/>
    <w:rsid w:val="00F3659B"/>
    <w:rsid w:val="00F43207"/>
    <w:rsid w:val="00F528CB"/>
    <w:rsid w:val="00F52F24"/>
    <w:rsid w:val="00F535CC"/>
    <w:rsid w:val="00F55FB6"/>
    <w:rsid w:val="00F6086A"/>
    <w:rsid w:val="00F66504"/>
    <w:rsid w:val="00F6767A"/>
    <w:rsid w:val="00F81677"/>
    <w:rsid w:val="00F820C2"/>
    <w:rsid w:val="00F853EB"/>
    <w:rsid w:val="00F92C2B"/>
    <w:rsid w:val="00F94960"/>
    <w:rsid w:val="00F973E5"/>
    <w:rsid w:val="00FA4FBB"/>
    <w:rsid w:val="00FB2189"/>
    <w:rsid w:val="00FC7746"/>
    <w:rsid w:val="00FD2BDA"/>
    <w:rsid w:val="00FD46E0"/>
    <w:rsid w:val="00FD56A4"/>
    <w:rsid w:val="00FE3B49"/>
    <w:rsid w:val="00FE3E6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047A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toc 1" w:uiPriority="39"/>
    <w:lsdException w:name="header" w:uiPriority="99"/>
    <w:lsdException w:name="footer" w:uiPriority="99"/>
    <w:lsdException w:name="caption" w:qFormat="1"/>
    <w:lsdException w:name="List Bullet 2" w:semiHidden="0" w:unhideWhenUsed="0"/>
    <w:lsdException w:name="List Bullet 5" w:semiHidden="0" w:unhideWhenUsed="0"/>
    <w:lsdException w:name="List Number 2" w:semiHidden="0" w:unhideWhenUsed="0"/>
    <w:lsdException w:name="Title" w:semiHidden="0"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nhideWhenUsed="0" w:qFormat="1"/>
    <w:lsdException w:name="Emphasis" w:semiHidden="0" w:uiPriority="20" w:unhideWhenUsed="0" w:qFormat="1"/>
    <w:lsdException w:name="Normal (Web)"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uiPriority="47"/>
    <w:lsdException w:name="TOC Heading" w:uiPriority="48"/>
  </w:latentStyles>
  <w:style w:type="paragraph" w:default="1" w:styleId="Standard">
    <w:name w:val="Normal"/>
    <w:qFormat/>
    <w:rPr>
      <w:sz w:val="24"/>
      <w:szCs w:val="24"/>
    </w:rPr>
  </w:style>
  <w:style w:type="paragraph" w:styleId="berschrift1">
    <w:name w:val="heading 1"/>
    <w:basedOn w:val="Standard"/>
    <w:next w:val="Standard"/>
    <w:qFormat/>
    <w:rsid w:val="00F2046C"/>
    <w:pPr>
      <w:keepNext/>
      <w:outlineLvl w:val="0"/>
    </w:pPr>
    <w:rPr>
      <w:rFonts w:ascii="Arial" w:hAnsi="Arial"/>
      <w:b/>
      <w:bCs/>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Vordruck">
    <w:name w:val="Vordruck"/>
    <w:basedOn w:val="Standard"/>
    <w:rPr>
      <w:rFonts w:ascii="Arial" w:hAnsi="Arial"/>
      <w:sz w:val="16"/>
      <w:szCs w:val="20"/>
    </w:rPr>
  </w:style>
  <w:style w:type="paragraph" w:customStyle="1" w:styleId="EText">
    <w:name w:val="EText"/>
    <w:basedOn w:val="Standard"/>
    <w:pPr>
      <w:spacing w:after="40"/>
    </w:pPr>
    <w:rPr>
      <w:rFonts w:ascii="Arial" w:hAnsi="Arial"/>
      <w:sz w:val="20"/>
      <w:szCs w:val="20"/>
    </w:rPr>
  </w:style>
  <w:style w:type="paragraph" w:styleId="Listenabsatz">
    <w:name w:val="List Paragraph"/>
    <w:basedOn w:val="Standard"/>
    <w:uiPriority w:val="34"/>
    <w:qFormat/>
    <w:rsid w:val="00A21BDB"/>
    <w:pPr>
      <w:spacing w:after="160" w:line="259" w:lineRule="auto"/>
      <w:ind w:left="720"/>
      <w:contextualSpacing/>
    </w:pPr>
    <w:rPr>
      <w:rFonts w:ascii="Calibri" w:eastAsia="Calibri" w:hAnsi="Calibri"/>
      <w:sz w:val="22"/>
      <w:szCs w:val="22"/>
      <w:lang w:eastAsia="en-US"/>
    </w:rPr>
  </w:style>
  <w:style w:type="character" w:styleId="Herausstellen">
    <w:name w:val="Emphasis"/>
    <w:uiPriority w:val="20"/>
    <w:qFormat/>
    <w:rsid w:val="00A21BDB"/>
    <w:rPr>
      <w:i/>
      <w:iCs/>
    </w:rPr>
  </w:style>
  <w:style w:type="paragraph" w:styleId="Kopfzeile">
    <w:name w:val="header"/>
    <w:basedOn w:val="Standard"/>
    <w:link w:val="KopfzeileZeichen"/>
    <w:uiPriority w:val="99"/>
    <w:rsid w:val="00407982"/>
    <w:pPr>
      <w:tabs>
        <w:tab w:val="center" w:pos="4536"/>
        <w:tab w:val="right" w:pos="9072"/>
      </w:tabs>
    </w:pPr>
  </w:style>
  <w:style w:type="character" w:customStyle="1" w:styleId="KopfzeileZeichen">
    <w:name w:val="Kopfzeile Zeichen"/>
    <w:link w:val="Kopfzeile"/>
    <w:uiPriority w:val="99"/>
    <w:rsid w:val="00407982"/>
    <w:rPr>
      <w:sz w:val="24"/>
      <w:szCs w:val="24"/>
    </w:rPr>
  </w:style>
  <w:style w:type="paragraph" w:styleId="Fuzeile">
    <w:name w:val="footer"/>
    <w:basedOn w:val="Standard"/>
    <w:link w:val="FuzeileZeichen"/>
    <w:uiPriority w:val="99"/>
    <w:rsid w:val="00407982"/>
    <w:pPr>
      <w:tabs>
        <w:tab w:val="center" w:pos="4536"/>
        <w:tab w:val="right" w:pos="9072"/>
      </w:tabs>
    </w:pPr>
  </w:style>
  <w:style w:type="character" w:customStyle="1" w:styleId="FuzeileZeichen">
    <w:name w:val="Fußzeile Zeichen"/>
    <w:link w:val="Fuzeile"/>
    <w:uiPriority w:val="99"/>
    <w:rsid w:val="00407982"/>
    <w:rPr>
      <w:sz w:val="24"/>
      <w:szCs w:val="24"/>
    </w:rPr>
  </w:style>
  <w:style w:type="character" w:styleId="Link">
    <w:name w:val="Hyperlink"/>
    <w:rsid w:val="00D81E57"/>
    <w:rPr>
      <w:color w:val="0563C1"/>
      <w:u w:val="single"/>
    </w:rPr>
  </w:style>
  <w:style w:type="character" w:customStyle="1" w:styleId="NichtaufgelsteErwhnung1">
    <w:name w:val="Nicht aufgelöste Erwähnung1"/>
    <w:uiPriority w:val="99"/>
    <w:semiHidden/>
    <w:unhideWhenUsed/>
    <w:rsid w:val="00D81E57"/>
    <w:rPr>
      <w:color w:val="808080"/>
      <w:shd w:val="clear" w:color="auto" w:fill="E6E6E6"/>
    </w:rPr>
  </w:style>
  <w:style w:type="character" w:styleId="GesichteterLink">
    <w:name w:val="FollowedHyperlink"/>
    <w:rsid w:val="00662F90"/>
    <w:rPr>
      <w:color w:val="800080"/>
      <w:u w:val="single"/>
    </w:rPr>
  </w:style>
  <w:style w:type="paragraph" w:styleId="StandardWeb">
    <w:name w:val="Normal (Web)"/>
    <w:basedOn w:val="Standard"/>
    <w:uiPriority w:val="99"/>
    <w:unhideWhenUsed/>
    <w:rsid w:val="00C17555"/>
    <w:pPr>
      <w:spacing w:before="100" w:beforeAutospacing="1" w:after="100" w:afterAutospacing="1"/>
    </w:pPr>
    <w:rPr>
      <w:rFonts w:ascii="Times" w:hAnsi="Times"/>
      <w:sz w:val="20"/>
      <w:szCs w:val="20"/>
    </w:rPr>
  </w:style>
  <w:style w:type="character" w:customStyle="1" w:styleId="palette-color4-4">
    <w:name w:val="palette-color4-4"/>
    <w:rsid w:val="00C17555"/>
  </w:style>
  <w:style w:type="table" w:styleId="Tabellenraster">
    <w:name w:val="Table Grid"/>
    <w:basedOn w:val="NormaleTabelle"/>
    <w:uiPriority w:val="59"/>
    <w:rsid w:val="0043026C"/>
    <w:pPr>
      <w:jc w:val="both"/>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prechblasentext">
    <w:name w:val="Balloon Text"/>
    <w:basedOn w:val="Standard"/>
    <w:link w:val="SprechblasentextZeichen"/>
    <w:rsid w:val="007314FC"/>
    <w:rPr>
      <w:rFonts w:ascii="Lucida Grande" w:hAnsi="Lucida Grande" w:cs="Lucida Grande"/>
      <w:sz w:val="18"/>
      <w:szCs w:val="18"/>
    </w:rPr>
  </w:style>
  <w:style w:type="character" w:customStyle="1" w:styleId="SprechblasentextZeichen">
    <w:name w:val="Sprechblasentext Zeichen"/>
    <w:basedOn w:val="Absatzstandardschriftart"/>
    <w:link w:val="Sprechblasentext"/>
    <w:rsid w:val="007314FC"/>
    <w:rPr>
      <w:rFonts w:ascii="Lucida Grande" w:hAnsi="Lucida Grande" w:cs="Lucida Grande"/>
      <w:sz w:val="18"/>
      <w:szCs w:val="18"/>
    </w:rPr>
  </w:style>
  <w:style w:type="paragraph" w:customStyle="1" w:styleId="bodytext">
    <w:name w:val="bodytext"/>
    <w:basedOn w:val="Standard"/>
    <w:rsid w:val="005F215B"/>
    <w:pPr>
      <w:spacing w:before="100" w:beforeAutospacing="1" w:after="100" w:afterAutospacing="1"/>
    </w:pPr>
    <w:rPr>
      <w:rFonts w:ascii="Times" w:hAnsi="Times"/>
      <w:sz w:val="20"/>
      <w:szCs w:val="20"/>
    </w:rPr>
  </w:style>
  <w:style w:type="paragraph" w:styleId="Verzeichnis1">
    <w:name w:val="toc 1"/>
    <w:basedOn w:val="Standard"/>
    <w:next w:val="Standard"/>
    <w:autoRedefine/>
    <w:uiPriority w:val="39"/>
    <w:rsid w:val="00AB037D"/>
    <w:pPr>
      <w:tabs>
        <w:tab w:val="right" w:leader="dot" w:pos="9628"/>
      </w:tabs>
      <w:spacing w:line="360" w:lineRule="auto"/>
    </w:pPr>
    <w:rPr>
      <w:rFonts w:ascii="Arial" w:hAnsi="Arial"/>
      <w:sz w:val="20"/>
    </w:rPr>
  </w:style>
  <w:style w:type="paragraph" w:styleId="Verzeichnis2">
    <w:name w:val="toc 2"/>
    <w:basedOn w:val="Standard"/>
    <w:next w:val="Standard"/>
    <w:autoRedefine/>
    <w:rsid w:val="00CC3D74"/>
    <w:pPr>
      <w:ind w:left="240"/>
    </w:pPr>
  </w:style>
  <w:style w:type="paragraph" w:styleId="Verzeichnis3">
    <w:name w:val="toc 3"/>
    <w:basedOn w:val="Standard"/>
    <w:next w:val="Standard"/>
    <w:autoRedefine/>
    <w:rsid w:val="00CC3D74"/>
    <w:pPr>
      <w:ind w:left="480"/>
    </w:pPr>
  </w:style>
  <w:style w:type="paragraph" w:styleId="Verzeichnis4">
    <w:name w:val="toc 4"/>
    <w:basedOn w:val="Standard"/>
    <w:next w:val="Standard"/>
    <w:autoRedefine/>
    <w:rsid w:val="00CC3D74"/>
    <w:pPr>
      <w:ind w:left="720"/>
    </w:pPr>
  </w:style>
  <w:style w:type="paragraph" w:styleId="Verzeichnis5">
    <w:name w:val="toc 5"/>
    <w:basedOn w:val="Standard"/>
    <w:next w:val="Standard"/>
    <w:autoRedefine/>
    <w:rsid w:val="00CC3D74"/>
    <w:pPr>
      <w:ind w:left="960"/>
    </w:pPr>
  </w:style>
  <w:style w:type="paragraph" w:styleId="Verzeichnis6">
    <w:name w:val="toc 6"/>
    <w:basedOn w:val="Standard"/>
    <w:next w:val="Standard"/>
    <w:autoRedefine/>
    <w:rsid w:val="00CC3D74"/>
    <w:pPr>
      <w:ind w:left="1200"/>
    </w:pPr>
  </w:style>
  <w:style w:type="paragraph" w:styleId="Verzeichnis7">
    <w:name w:val="toc 7"/>
    <w:basedOn w:val="Standard"/>
    <w:next w:val="Standard"/>
    <w:autoRedefine/>
    <w:rsid w:val="00CC3D74"/>
    <w:pPr>
      <w:ind w:left="1440"/>
    </w:pPr>
  </w:style>
  <w:style w:type="paragraph" w:styleId="Verzeichnis8">
    <w:name w:val="toc 8"/>
    <w:basedOn w:val="Standard"/>
    <w:next w:val="Standard"/>
    <w:autoRedefine/>
    <w:rsid w:val="00CC3D74"/>
    <w:pPr>
      <w:ind w:left="1680"/>
    </w:pPr>
  </w:style>
  <w:style w:type="paragraph" w:styleId="Verzeichnis9">
    <w:name w:val="toc 9"/>
    <w:basedOn w:val="Standard"/>
    <w:next w:val="Standard"/>
    <w:autoRedefine/>
    <w:rsid w:val="00CC3D74"/>
    <w:pPr>
      <w:ind w:left="1920"/>
    </w:pPr>
  </w:style>
  <w:style w:type="character" w:customStyle="1" w:styleId="UnresolvedMention">
    <w:name w:val="Unresolved Mention"/>
    <w:basedOn w:val="Absatzstandardschriftart"/>
    <w:uiPriority w:val="99"/>
    <w:semiHidden/>
    <w:unhideWhenUsed/>
    <w:rsid w:val="00E37366"/>
    <w:rPr>
      <w:color w:val="808080"/>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toc 1" w:uiPriority="39"/>
    <w:lsdException w:name="header" w:uiPriority="99"/>
    <w:lsdException w:name="footer" w:uiPriority="99"/>
    <w:lsdException w:name="caption" w:qFormat="1"/>
    <w:lsdException w:name="List Bullet 2" w:semiHidden="0" w:unhideWhenUsed="0"/>
    <w:lsdException w:name="List Bullet 5" w:semiHidden="0" w:unhideWhenUsed="0"/>
    <w:lsdException w:name="List Number 2" w:semiHidden="0" w:unhideWhenUsed="0"/>
    <w:lsdException w:name="Title" w:semiHidden="0"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nhideWhenUsed="0" w:qFormat="1"/>
    <w:lsdException w:name="Emphasis" w:semiHidden="0" w:uiPriority="20" w:unhideWhenUsed="0" w:qFormat="1"/>
    <w:lsdException w:name="Normal (Web)"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uiPriority="47"/>
    <w:lsdException w:name="TOC Heading" w:uiPriority="48"/>
  </w:latentStyles>
  <w:style w:type="paragraph" w:default="1" w:styleId="Standard">
    <w:name w:val="Normal"/>
    <w:qFormat/>
    <w:rPr>
      <w:sz w:val="24"/>
      <w:szCs w:val="24"/>
    </w:rPr>
  </w:style>
  <w:style w:type="paragraph" w:styleId="berschrift1">
    <w:name w:val="heading 1"/>
    <w:basedOn w:val="Standard"/>
    <w:next w:val="Standard"/>
    <w:qFormat/>
    <w:rsid w:val="00F2046C"/>
    <w:pPr>
      <w:keepNext/>
      <w:outlineLvl w:val="0"/>
    </w:pPr>
    <w:rPr>
      <w:rFonts w:ascii="Arial" w:hAnsi="Arial"/>
      <w:b/>
      <w:bCs/>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Vordruck">
    <w:name w:val="Vordruck"/>
    <w:basedOn w:val="Standard"/>
    <w:rPr>
      <w:rFonts w:ascii="Arial" w:hAnsi="Arial"/>
      <w:sz w:val="16"/>
      <w:szCs w:val="20"/>
    </w:rPr>
  </w:style>
  <w:style w:type="paragraph" w:customStyle="1" w:styleId="EText">
    <w:name w:val="EText"/>
    <w:basedOn w:val="Standard"/>
    <w:pPr>
      <w:spacing w:after="40"/>
    </w:pPr>
    <w:rPr>
      <w:rFonts w:ascii="Arial" w:hAnsi="Arial"/>
      <w:sz w:val="20"/>
      <w:szCs w:val="20"/>
    </w:rPr>
  </w:style>
  <w:style w:type="paragraph" w:styleId="Listenabsatz">
    <w:name w:val="List Paragraph"/>
    <w:basedOn w:val="Standard"/>
    <w:uiPriority w:val="34"/>
    <w:qFormat/>
    <w:rsid w:val="00A21BDB"/>
    <w:pPr>
      <w:spacing w:after="160" w:line="259" w:lineRule="auto"/>
      <w:ind w:left="720"/>
      <w:contextualSpacing/>
    </w:pPr>
    <w:rPr>
      <w:rFonts w:ascii="Calibri" w:eastAsia="Calibri" w:hAnsi="Calibri"/>
      <w:sz w:val="22"/>
      <w:szCs w:val="22"/>
      <w:lang w:eastAsia="en-US"/>
    </w:rPr>
  </w:style>
  <w:style w:type="character" w:styleId="Herausstellen">
    <w:name w:val="Emphasis"/>
    <w:uiPriority w:val="20"/>
    <w:qFormat/>
    <w:rsid w:val="00A21BDB"/>
    <w:rPr>
      <w:i/>
      <w:iCs/>
    </w:rPr>
  </w:style>
  <w:style w:type="paragraph" w:styleId="Kopfzeile">
    <w:name w:val="header"/>
    <w:basedOn w:val="Standard"/>
    <w:link w:val="KopfzeileZeichen"/>
    <w:uiPriority w:val="99"/>
    <w:rsid w:val="00407982"/>
    <w:pPr>
      <w:tabs>
        <w:tab w:val="center" w:pos="4536"/>
        <w:tab w:val="right" w:pos="9072"/>
      </w:tabs>
    </w:pPr>
  </w:style>
  <w:style w:type="character" w:customStyle="1" w:styleId="KopfzeileZeichen">
    <w:name w:val="Kopfzeile Zeichen"/>
    <w:link w:val="Kopfzeile"/>
    <w:uiPriority w:val="99"/>
    <w:rsid w:val="00407982"/>
    <w:rPr>
      <w:sz w:val="24"/>
      <w:szCs w:val="24"/>
    </w:rPr>
  </w:style>
  <w:style w:type="paragraph" w:styleId="Fuzeile">
    <w:name w:val="footer"/>
    <w:basedOn w:val="Standard"/>
    <w:link w:val="FuzeileZeichen"/>
    <w:uiPriority w:val="99"/>
    <w:rsid w:val="00407982"/>
    <w:pPr>
      <w:tabs>
        <w:tab w:val="center" w:pos="4536"/>
        <w:tab w:val="right" w:pos="9072"/>
      </w:tabs>
    </w:pPr>
  </w:style>
  <w:style w:type="character" w:customStyle="1" w:styleId="FuzeileZeichen">
    <w:name w:val="Fußzeile Zeichen"/>
    <w:link w:val="Fuzeile"/>
    <w:uiPriority w:val="99"/>
    <w:rsid w:val="00407982"/>
    <w:rPr>
      <w:sz w:val="24"/>
      <w:szCs w:val="24"/>
    </w:rPr>
  </w:style>
  <w:style w:type="character" w:styleId="Link">
    <w:name w:val="Hyperlink"/>
    <w:rsid w:val="00D81E57"/>
    <w:rPr>
      <w:color w:val="0563C1"/>
      <w:u w:val="single"/>
    </w:rPr>
  </w:style>
  <w:style w:type="character" w:customStyle="1" w:styleId="NichtaufgelsteErwhnung1">
    <w:name w:val="Nicht aufgelöste Erwähnung1"/>
    <w:uiPriority w:val="99"/>
    <w:semiHidden/>
    <w:unhideWhenUsed/>
    <w:rsid w:val="00D81E57"/>
    <w:rPr>
      <w:color w:val="808080"/>
      <w:shd w:val="clear" w:color="auto" w:fill="E6E6E6"/>
    </w:rPr>
  </w:style>
  <w:style w:type="character" w:styleId="GesichteterLink">
    <w:name w:val="FollowedHyperlink"/>
    <w:rsid w:val="00662F90"/>
    <w:rPr>
      <w:color w:val="800080"/>
      <w:u w:val="single"/>
    </w:rPr>
  </w:style>
  <w:style w:type="paragraph" w:styleId="StandardWeb">
    <w:name w:val="Normal (Web)"/>
    <w:basedOn w:val="Standard"/>
    <w:uiPriority w:val="99"/>
    <w:unhideWhenUsed/>
    <w:rsid w:val="00C17555"/>
    <w:pPr>
      <w:spacing w:before="100" w:beforeAutospacing="1" w:after="100" w:afterAutospacing="1"/>
    </w:pPr>
    <w:rPr>
      <w:rFonts w:ascii="Times" w:hAnsi="Times"/>
      <w:sz w:val="20"/>
      <w:szCs w:val="20"/>
    </w:rPr>
  </w:style>
  <w:style w:type="character" w:customStyle="1" w:styleId="palette-color4-4">
    <w:name w:val="palette-color4-4"/>
    <w:rsid w:val="00C17555"/>
  </w:style>
  <w:style w:type="table" w:styleId="Tabellenraster">
    <w:name w:val="Table Grid"/>
    <w:basedOn w:val="NormaleTabelle"/>
    <w:uiPriority w:val="59"/>
    <w:rsid w:val="0043026C"/>
    <w:pPr>
      <w:jc w:val="both"/>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prechblasentext">
    <w:name w:val="Balloon Text"/>
    <w:basedOn w:val="Standard"/>
    <w:link w:val="SprechblasentextZeichen"/>
    <w:rsid w:val="007314FC"/>
    <w:rPr>
      <w:rFonts w:ascii="Lucida Grande" w:hAnsi="Lucida Grande" w:cs="Lucida Grande"/>
      <w:sz w:val="18"/>
      <w:szCs w:val="18"/>
    </w:rPr>
  </w:style>
  <w:style w:type="character" w:customStyle="1" w:styleId="SprechblasentextZeichen">
    <w:name w:val="Sprechblasentext Zeichen"/>
    <w:basedOn w:val="Absatzstandardschriftart"/>
    <w:link w:val="Sprechblasentext"/>
    <w:rsid w:val="007314FC"/>
    <w:rPr>
      <w:rFonts w:ascii="Lucida Grande" w:hAnsi="Lucida Grande" w:cs="Lucida Grande"/>
      <w:sz w:val="18"/>
      <w:szCs w:val="18"/>
    </w:rPr>
  </w:style>
  <w:style w:type="paragraph" w:customStyle="1" w:styleId="bodytext">
    <w:name w:val="bodytext"/>
    <w:basedOn w:val="Standard"/>
    <w:rsid w:val="005F215B"/>
    <w:pPr>
      <w:spacing w:before="100" w:beforeAutospacing="1" w:after="100" w:afterAutospacing="1"/>
    </w:pPr>
    <w:rPr>
      <w:rFonts w:ascii="Times" w:hAnsi="Times"/>
      <w:sz w:val="20"/>
      <w:szCs w:val="20"/>
    </w:rPr>
  </w:style>
  <w:style w:type="paragraph" w:styleId="Verzeichnis1">
    <w:name w:val="toc 1"/>
    <w:basedOn w:val="Standard"/>
    <w:next w:val="Standard"/>
    <w:autoRedefine/>
    <w:uiPriority w:val="39"/>
    <w:rsid w:val="00AB037D"/>
    <w:pPr>
      <w:tabs>
        <w:tab w:val="right" w:leader="dot" w:pos="9628"/>
      </w:tabs>
      <w:spacing w:line="360" w:lineRule="auto"/>
    </w:pPr>
    <w:rPr>
      <w:rFonts w:ascii="Arial" w:hAnsi="Arial"/>
      <w:sz w:val="20"/>
    </w:rPr>
  </w:style>
  <w:style w:type="paragraph" w:styleId="Verzeichnis2">
    <w:name w:val="toc 2"/>
    <w:basedOn w:val="Standard"/>
    <w:next w:val="Standard"/>
    <w:autoRedefine/>
    <w:rsid w:val="00CC3D74"/>
    <w:pPr>
      <w:ind w:left="240"/>
    </w:pPr>
  </w:style>
  <w:style w:type="paragraph" w:styleId="Verzeichnis3">
    <w:name w:val="toc 3"/>
    <w:basedOn w:val="Standard"/>
    <w:next w:val="Standard"/>
    <w:autoRedefine/>
    <w:rsid w:val="00CC3D74"/>
    <w:pPr>
      <w:ind w:left="480"/>
    </w:pPr>
  </w:style>
  <w:style w:type="paragraph" w:styleId="Verzeichnis4">
    <w:name w:val="toc 4"/>
    <w:basedOn w:val="Standard"/>
    <w:next w:val="Standard"/>
    <w:autoRedefine/>
    <w:rsid w:val="00CC3D74"/>
    <w:pPr>
      <w:ind w:left="720"/>
    </w:pPr>
  </w:style>
  <w:style w:type="paragraph" w:styleId="Verzeichnis5">
    <w:name w:val="toc 5"/>
    <w:basedOn w:val="Standard"/>
    <w:next w:val="Standard"/>
    <w:autoRedefine/>
    <w:rsid w:val="00CC3D74"/>
    <w:pPr>
      <w:ind w:left="960"/>
    </w:pPr>
  </w:style>
  <w:style w:type="paragraph" w:styleId="Verzeichnis6">
    <w:name w:val="toc 6"/>
    <w:basedOn w:val="Standard"/>
    <w:next w:val="Standard"/>
    <w:autoRedefine/>
    <w:rsid w:val="00CC3D74"/>
    <w:pPr>
      <w:ind w:left="1200"/>
    </w:pPr>
  </w:style>
  <w:style w:type="paragraph" w:styleId="Verzeichnis7">
    <w:name w:val="toc 7"/>
    <w:basedOn w:val="Standard"/>
    <w:next w:val="Standard"/>
    <w:autoRedefine/>
    <w:rsid w:val="00CC3D74"/>
    <w:pPr>
      <w:ind w:left="1440"/>
    </w:pPr>
  </w:style>
  <w:style w:type="paragraph" w:styleId="Verzeichnis8">
    <w:name w:val="toc 8"/>
    <w:basedOn w:val="Standard"/>
    <w:next w:val="Standard"/>
    <w:autoRedefine/>
    <w:rsid w:val="00CC3D74"/>
    <w:pPr>
      <w:ind w:left="1680"/>
    </w:pPr>
  </w:style>
  <w:style w:type="paragraph" w:styleId="Verzeichnis9">
    <w:name w:val="toc 9"/>
    <w:basedOn w:val="Standard"/>
    <w:next w:val="Standard"/>
    <w:autoRedefine/>
    <w:rsid w:val="00CC3D74"/>
    <w:pPr>
      <w:ind w:left="1920"/>
    </w:pPr>
  </w:style>
  <w:style w:type="character" w:customStyle="1" w:styleId="UnresolvedMention">
    <w:name w:val="Unresolved Mention"/>
    <w:basedOn w:val="Absatzstandardschriftart"/>
    <w:uiPriority w:val="99"/>
    <w:semiHidden/>
    <w:unhideWhenUsed/>
    <w:rsid w:val="00E3736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22998">
      <w:bodyDiv w:val="1"/>
      <w:marLeft w:val="0"/>
      <w:marRight w:val="0"/>
      <w:marTop w:val="0"/>
      <w:marBottom w:val="0"/>
      <w:divBdr>
        <w:top w:val="none" w:sz="0" w:space="0" w:color="auto"/>
        <w:left w:val="none" w:sz="0" w:space="0" w:color="auto"/>
        <w:bottom w:val="none" w:sz="0" w:space="0" w:color="auto"/>
        <w:right w:val="none" w:sz="0" w:space="0" w:color="auto"/>
      </w:divBdr>
    </w:div>
    <w:div w:id="108475874">
      <w:bodyDiv w:val="1"/>
      <w:marLeft w:val="0"/>
      <w:marRight w:val="0"/>
      <w:marTop w:val="0"/>
      <w:marBottom w:val="0"/>
      <w:divBdr>
        <w:top w:val="none" w:sz="0" w:space="0" w:color="auto"/>
        <w:left w:val="none" w:sz="0" w:space="0" w:color="auto"/>
        <w:bottom w:val="none" w:sz="0" w:space="0" w:color="auto"/>
        <w:right w:val="none" w:sz="0" w:space="0" w:color="auto"/>
      </w:divBdr>
    </w:div>
    <w:div w:id="172108203">
      <w:bodyDiv w:val="1"/>
      <w:marLeft w:val="0"/>
      <w:marRight w:val="0"/>
      <w:marTop w:val="0"/>
      <w:marBottom w:val="0"/>
      <w:divBdr>
        <w:top w:val="none" w:sz="0" w:space="0" w:color="auto"/>
        <w:left w:val="none" w:sz="0" w:space="0" w:color="auto"/>
        <w:bottom w:val="none" w:sz="0" w:space="0" w:color="auto"/>
        <w:right w:val="none" w:sz="0" w:space="0" w:color="auto"/>
      </w:divBdr>
    </w:div>
    <w:div w:id="783308958">
      <w:bodyDiv w:val="1"/>
      <w:marLeft w:val="0"/>
      <w:marRight w:val="0"/>
      <w:marTop w:val="0"/>
      <w:marBottom w:val="0"/>
      <w:divBdr>
        <w:top w:val="none" w:sz="0" w:space="0" w:color="auto"/>
        <w:left w:val="none" w:sz="0" w:space="0" w:color="auto"/>
        <w:bottom w:val="none" w:sz="0" w:space="0" w:color="auto"/>
        <w:right w:val="none" w:sz="0" w:space="0" w:color="auto"/>
      </w:divBdr>
    </w:div>
    <w:div w:id="970866030">
      <w:bodyDiv w:val="1"/>
      <w:marLeft w:val="0"/>
      <w:marRight w:val="0"/>
      <w:marTop w:val="0"/>
      <w:marBottom w:val="0"/>
      <w:divBdr>
        <w:top w:val="none" w:sz="0" w:space="0" w:color="auto"/>
        <w:left w:val="none" w:sz="0" w:space="0" w:color="auto"/>
        <w:bottom w:val="none" w:sz="0" w:space="0" w:color="auto"/>
        <w:right w:val="none" w:sz="0" w:space="0" w:color="auto"/>
      </w:divBdr>
    </w:div>
    <w:div w:id="1197425657">
      <w:bodyDiv w:val="1"/>
      <w:marLeft w:val="0"/>
      <w:marRight w:val="0"/>
      <w:marTop w:val="0"/>
      <w:marBottom w:val="0"/>
      <w:divBdr>
        <w:top w:val="none" w:sz="0" w:space="0" w:color="auto"/>
        <w:left w:val="none" w:sz="0" w:space="0" w:color="auto"/>
        <w:bottom w:val="none" w:sz="0" w:space="0" w:color="auto"/>
        <w:right w:val="none" w:sz="0" w:space="0" w:color="auto"/>
      </w:divBdr>
    </w:div>
    <w:div w:id="1201936258">
      <w:bodyDiv w:val="1"/>
      <w:marLeft w:val="0"/>
      <w:marRight w:val="0"/>
      <w:marTop w:val="0"/>
      <w:marBottom w:val="0"/>
      <w:divBdr>
        <w:top w:val="none" w:sz="0" w:space="0" w:color="auto"/>
        <w:left w:val="none" w:sz="0" w:space="0" w:color="auto"/>
        <w:bottom w:val="none" w:sz="0" w:space="0" w:color="auto"/>
        <w:right w:val="none" w:sz="0" w:space="0" w:color="auto"/>
      </w:divBdr>
    </w:div>
    <w:div w:id="1264534964">
      <w:bodyDiv w:val="1"/>
      <w:marLeft w:val="0"/>
      <w:marRight w:val="0"/>
      <w:marTop w:val="0"/>
      <w:marBottom w:val="0"/>
      <w:divBdr>
        <w:top w:val="none" w:sz="0" w:space="0" w:color="auto"/>
        <w:left w:val="none" w:sz="0" w:space="0" w:color="auto"/>
        <w:bottom w:val="none" w:sz="0" w:space="0" w:color="auto"/>
        <w:right w:val="none" w:sz="0" w:space="0" w:color="auto"/>
      </w:divBdr>
    </w:div>
    <w:div w:id="1448088606">
      <w:bodyDiv w:val="1"/>
      <w:marLeft w:val="0"/>
      <w:marRight w:val="0"/>
      <w:marTop w:val="0"/>
      <w:marBottom w:val="0"/>
      <w:divBdr>
        <w:top w:val="none" w:sz="0" w:space="0" w:color="auto"/>
        <w:left w:val="none" w:sz="0" w:space="0" w:color="auto"/>
        <w:bottom w:val="none" w:sz="0" w:space="0" w:color="auto"/>
        <w:right w:val="none" w:sz="0" w:space="0" w:color="auto"/>
      </w:divBdr>
    </w:div>
    <w:div w:id="1547912674">
      <w:bodyDiv w:val="1"/>
      <w:marLeft w:val="0"/>
      <w:marRight w:val="0"/>
      <w:marTop w:val="0"/>
      <w:marBottom w:val="0"/>
      <w:divBdr>
        <w:top w:val="none" w:sz="0" w:space="0" w:color="auto"/>
        <w:left w:val="none" w:sz="0" w:space="0" w:color="auto"/>
        <w:bottom w:val="none" w:sz="0" w:space="0" w:color="auto"/>
        <w:right w:val="none" w:sz="0" w:space="0" w:color="auto"/>
      </w:divBdr>
    </w:div>
    <w:div w:id="1566258342">
      <w:bodyDiv w:val="1"/>
      <w:marLeft w:val="0"/>
      <w:marRight w:val="0"/>
      <w:marTop w:val="0"/>
      <w:marBottom w:val="0"/>
      <w:divBdr>
        <w:top w:val="none" w:sz="0" w:space="0" w:color="auto"/>
        <w:left w:val="none" w:sz="0" w:space="0" w:color="auto"/>
        <w:bottom w:val="none" w:sz="0" w:space="0" w:color="auto"/>
        <w:right w:val="none" w:sz="0" w:space="0" w:color="auto"/>
      </w:divBdr>
    </w:div>
    <w:div w:id="1591158245">
      <w:bodyDiv w:val="1"/>
      <w:marLeft w:val="0"/>
      <w:marRight w:val="0"/>
      <w:marTop w:val="0"/>
      <w:marBottom w:val="0"/>
      <w:divBdr>
        <w:top w:val="none" w:sz="0" w:space="0" w:color="auto"/>
        <w:left w:val="none" w:sz="0" w:space="0" w:color="auto"/>
        <w:bottom w:val="none" w:sz="0" w:space="0" w:color="auto"/>
        <w:right w:val="none" w:sz="0" w:space="0" w:color="auto"/>
      </w:divBdr>
    </w:div>
    <w:div w:id="1780756944">
      <w:bodyDiv w:val="1"/>
      <w:marLeft w:val="0"/>
      <w:marRight w:val="0"/>
      <w:marTop w:val="0"/>
      <w:marBottom w:val="0"/>
      <w:divBdr>
        <w:top w:val="none" w:sz="0" w:space="0" w:color="auto"/>
        <w:left w:val="none" w:sz="0" w:space="0" w:color="auto"/>
        <w:bottom w:val="none" w:sz="0" w:space="0" w:color="auto"/>
        <w:right w:val="none" w:sz="0" w:space="0" w:color="auto"/>
      </w:divBdr>
    </w:div>
    <w:div w:id="2029022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tag-gegen-laerm.de/publikationen/praesentationen" TargetMode="External"/><Relationship Id="rId21" Type="http://schemas.openxmlformats.org/officeDocument/2006/relationships/hyperlink" Target="https://www.bundesgesundheitsministerium.de/themen/praevention/antibiotika-resistenzen/antibiotika-resistenzstrategie.html" TargetMode="External"/><Relationship Id="rId22" Type="http://schemas.openxmlformats.org/officeDocument/2006/relationships/hyperlink" Target="http://www.nabu.de/news/2016/11/21484.html" TargetMode="External"/><Relationship Id="rId23" Type="http://schemas.openxmlformats.org/officeDocument/2006/relationships/hyperlink" Target="http://www.face.eu/sites/default/files/documents/english/scientific_task_force_one_avian_influenca_and_wild_birds_h5n8_hpai_december_2016_final.pdf" TargetMode="External"/><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jpeg"/><Relationship Id="rId27" Type="http://schemas.openxmlformats.org/officeDocument/2006/relationships/image" Target="cid:1753EDA9-730A-498F-A8D8-DBBEB4F8597C" TargetMode="External"/><Relationship Id="rId28" Type="http://schemas.openxmlformats.org/officeDocument/2006/relationships/image" Target="media/image10.jpeg"/><Relationship Id="rId29" Type="http://schemas.openxmlformats.org/officeDocument/2006/relationships/image" Target="cid:E690EE7A-23C1-43F9-9D08-FEE703E5B0A4"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1.jpeg"/><Relationship Id="rId31" Type="http://schemas.openxmlformats.org/officeDocument/2006/relationships/image" Target="cid:57F29E2E-4D51-433F-8994-BF3E3850215D" TargetMode="External"/><Relationship Id="rId32" Type="http://schemas.openxmlformats.org/officeDocument/2006/relationships/hyperlink" Target="http://www.foodwatch.org/de/informieren/tierhaltung/mehr-zum-thema/report-legehennenhaltung/?sword_list%5B0%5D=legehennen" TargetMode="External"/><Relationship Id="rId9" Type="http://schemas.openxmlformats.org/officeDocument/2006/relationships/hyperlink" Target="https://www.waldwissen.net/wald/klima/immissionen/lfe_immissionen_tierhaltung/lfe_immissionen_tierhaltung_originalartikel"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huehner-info.de/infos/futter_bestandteile3.html" TargetMode="External"/><Relationship Id="rId33" Type="http://schemas.openxmlformats.org/officeDocument/2006/relationships/hyperlink" Target="https://albert-schweitzer-stiftung.de/aktuell/schnabelkuerzen-legehennen-abgeschafft" TargetMode="External"/><Relationship Id="rId34" Type="http://schemas.openxmlformats.org/officeDocument/2006/relationships/hyperlink" Target="https://albert-schweitzer-stiftung.de/massentierhaltung/legehennen" TargetMode="External"/><Relationship Id="rId35" Type="http://schemas.openxmlformats.org/officeDocument/2006/relationships/hyperlink" Target="http://www.havellandei.de" TargetMode="External"/><Relationship Id="rId36" Type="http://schemas.openxmlformats.org/officeDocument/2006/relationships/header" Target="header1.xml"/><Relationship Id="rId10" Type="http://schemas.openxmlformats.org/officeDocument/2006/relationships/hyperlink" Target="http://www.gesundheit.de/krankheiten/infektionskrankheiten/kranhk%20eitserreger/mrsa-ein-bakterium-breitet-sich-aus-staphyloccus-aureus-ist-gegen-viele-antibiotika-restient" TargetMode="External"/><Relationship Id="rId11" Type="http://schemas.openxmlformats.org/officeDocument/2006/relationships/hyperlink" Target="http://bfr.bund.de/de/staphylokokken-54362.html" TargetMode="External"/><Relationship Id="rId12" Type="http://schemas.openxmlformats.org/officeDocument/2006/relationships/hyperlink" Target="https://www.hlnug.de/fileadmin/downloads/luft/Leitfaden-Bioaerosole_31-01-2014.pdf"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hyperlink" Target="https://bb-viewer.geobasis-bb.de" TargetMode="External"/><Relationship Id="rId16" Type="http://schemas.openxmlformats.org/officeDocument/2006/relationships/image" Target="media/image3.JPG"/><Relationship Id="rId17" Type="http://schemas.openxmlformats.org/officeDocument/2006/relationships/image" Target="media/image4.JPG"/><Relationship Id="rId18" Type="http://schemas.openxmlformats.org/officeDocument/2006/relationships/image" Target="media/image5.JPG"/><Relationship Id="rId19" Type="http://schemas.openxmlformats.org/officeDocument/2006/relationships/image" Target="media/image6.JPG"/><Relationship Id="rId37" Type="http://schemas.openxmlformats.org/officeDocument/2006/relationships/fontTable" Target="fontTable.xml"/><Relationship Id="rId38" Type="http://schemas.openxmlformats.org/officeDocument/2006/relationships/theme" Target="theme/theme1.xml"/><Relationship Id="rId39" Type="http://schemas.microsoft.com/office/2011/relationships/people" Target="peop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15052</Words>
  <Characters>94829</Characters>
  <Application>Microsoft Macintosh Word</Application>
  <DocSecurity>0</DocSecurity>
  <Lines>790</Lines>
  <Paragraphs>219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109662</CharactersWithSpaces>
  <SharedDoc>false</SharedDoc>
  <HLinks>
    <vt:vector size="60" baseType="variant">
      <vt:variant>
        <vt:i4>2555981</vt:i4>
      </vt:variant>
      <vt:variant>
        <vt:i4>27</vt:i4>
      </vt:variant>
      <vt:variant>
        <vt:i4>0</vt:i4>
      </vt:variant>
      <vt:variant>
        <vt:i4>5</vt:i4>
      </vt:variant>
      <vt:variant>
        <vt:lpwstr>https://beck-online.beck.de/?typ=reference&amp;y=300&amp;b=1997&amp;s=590&amp;z=NVwZ-RR</vt:lpwstr>
      </vt:variant>
      <vt:variant>
        <vt:lpwstr/>
      </vt:variant>
      <vt:variant>
        <vt:i4>3342359</vt:i4>
      </vt:variant>
      <vt:variant>
        <vt:i4>24</vt:i4>
      </vt:variant>
      <vt:variant>
        <vt:i4>0</vt:i4>
      </vt:variant>
      <vt:variant>
        <vt:i4>5</vt:i4>
      </vt:variant>
      <vt:variant>
        <vt:lpwstr>https://beck-online.beck.de/?typ=reference&amp;y=300&amp;b=1997&amp;s=380&amp;z=LKV</vt:lpwstr>
      </vt:variant>
      <vt:variant>
        <vt:lpwstr/>
      </vt:variant>
      <vt:variant>
        <vt:i4>4784133</vt:i4>
      </vt:variant>
      <vt:variant>
        <vt:i4>21</vt:i4>
      </vt:variant>
      <vt:variant>
        <vt:i4>0</vt:i4>
      </vt:variant>
      <vt:variant>
        <vt:i4>5</vt:i4>
      </vt:variant>
      <vt:variant>
        <vt:lpwstr>https://beck-online.beck.de/?typ=reference&amp;y=300&amp;b=1983&amp;s=816&amp;z=DOeV</vt:lpwstr>
      </vt:variant>
      <vt:variant>
        <vt:lpwstr/>
      </vt:variant>
      <vt:variant>
        <vt:i4>7864365</vt:i4>
      </vt:variant>
      <vt:variant>
        <vt:i4>18</vt:i4>
      </vt:variant>
      <vt:variant>
        <vt:i4>0</vt:i4>
      </vt:variant>
      <vt:variant>
        <vt:i4>5</vt:i4>
      </vt:variant>
      <vt:variant>
        <vt:lpwstr>https://beck-online.beck.de/?typ=reference&amp;y=300&amp;b=41&amp;z=BVerwGE&amp;sx=143</vt:lpwstr>
      </vt:variant>
      <vt:variant>
        <vt:lpwstr/>
      </vt:variant>
      <vt:variant>
        <vt:i4>786477</vt:i4>
      </vt:variant>
      <vt:variant>
        <vt:i4>15</vt:i4>
      </vt:variant>
      <vt:variant>
        <vt:i4>0</vt:i4>
      </vt:variant>
      <vt:variant>
        <vt:i4>5</vt:i4>
      </vt:variant>
      <vt:variant>
        <vt:lpwstr>https://beck-online.beck.de/?typ=reference&amp;y=300&amp;b=41&amp;s=138&amp;z=BVerwGE</vt:lpwstr>
      </vt:variant>
      <vt:variant>
        <vt:lpwstr/>
      </vt:variant>
      <vt:variant>
        <vt:i4>70</vt:i4>
      </vt:variant>
      <vt:variant>
        <vt:i4>12</vt:i4>
      </vt:variant>
      <vt:variant>
        <vt:i4>0</vt:i4>
      </vt:variant>
      <vt:variant>
        <vt:i4>5</vt:i4>
      </vt:variant>
      <vt:variant>
        <vt:lpwstr>http://www.face.eu/sites/default/files/documents/english/scientific_task_force_one_avian_influenca_and_wild_birds_h5n8_hpai_december_2016_final.pdf</vt:lpwstr>
      </vt:variant>
      <vt:variant>
        <vt:lpwstr/>
      </vt:variant>
      <vt:variant>
        <vt:i4>8192051</vt:i4>
      </vt:variant>
      <vt:variant>
        <vt:i4>9</vt:i4>
      </vt:variant>
      <vt:variant>
        <vt:i4>0</vt:i4>
      </vt:variant>
      <vt:variant>
        <vt:i4>5</vt:i4>
      </vt:variant>
      <vt:variant>
        <vt:lpwstr>http://www.nabu.de/news/2016/11/21484.html</vt:lpwstr>
      </vt:variant>
      <vt:variant>
        <vt:lpwstr/>
      </vt:variant>
      <vt:variant>
        <vt:i4>8257556</vt:i4>
      </vt:variant>
      <vt:variant>
        <vt:i4>6</vt:i4>
      </vt:variant>
      <vt:variant>
        <vt:i4>0</vt:i4>
      </vt:variant>
      <vt:variant>
        <vt:i4>5</vt:i4>
      </vt:variant>
      <vt:variant>
        <vt:lpwstr>http://bfr.bund.de/de/staphylokokken-54362.html</vt:lpwstr>
      </vt:variant>
      <vt:variant>
        <vt:lpwstr/>
      </vt:variant>
      <vt:variant>
        <vt:i4>2162732</vt:i4>
      </vt:variant>
      <vt:variant>
        <vt:i4>3</vt:i4>
      </vt:variant>
      <vt:variant>
        <vt:i4>0</vt:i4>
      </vt:variant>
      <vt:variant>
        <vt:i4>5</vt:i4>
      </vt:variant>
      <vt:variant>
        <vt:lpwstr>http://www.gesundheit.de/krankheiten/infektionskrankheiten/kranhk eitserreger/mrsa-ein-bakterium-breitet-sich-aus-staphyloccus-aureus-ist-gegen-viele-antibiotika-restient</vt:lpwstr>
      </vt:variant>
      <vt:variant>
        <vt:lpwstr/>
      </vt:variant>
      <vt:variant>
        <vt:i4>1769529</vt:i4>
      </vt:variant>
      <vt:variant>
        <vt:i4>0</vt:i4>
      </vt:variant>
      <vt:variant>
        <vt:i4>0</vt:i4>
      </vt:variant>
      <vt:variant>
        <vt:i4>5</vt:i4>
      </vt:variant>
      <vt:variant>
        <vt:lpwstr>http://www.huehner-info.de/infos/futter_bestandteile3.html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Liane</dc:creator>
  <cp:lastModifiedBy>Axel Wunsch</cp:lastModifiedBy>
  <cp:revision>4</cp:revision>
  <cp:lastPrinted>2005-08-11T07:24:00Z</cp:lastPrinted>
  <dcterms:created xsi:type="dcterms:W3CDTF">2018-03-15T20:56:00Z</dcterms:created>
  <dcterms:modified xsi:type="dcterms:W3CDTF">2018-03-15T21:10:00Z</dcterms:modified>
</cp:coreProperties>
</file>